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F64" w:rsidRDefault="00E80381" w:rsidP="00E80381">
      <w:pPr>
        <w:spacing w:after="197" w:line="240" w:lineRule="auto"/>
        <w:jc w:val="center"/>
        <w:rPr>
          <w:rFonts w:ascii="Times New Roman" w:hAnsi="Times New Roman" w:cs="Times New Roman"/>
          <w:b/>
          <w:sz w:val="28"/>
          <w:szCs w:val="28"/>
        </w:rPr>
      </w:pPr>
      <w:bookmarkStart w:id="0" w:name="_GoBack"/>
      <w:r w:rsidRPr="00E80381">
        <w:rPr>
          <w:rFonts w:ascii="Times New Roman" w:hAnsi="Times New Roman" w:cs="Times New Roman"/>
          <w:b/>
          <w:sz w:val="28"/>
          <w:szCs w:val="28"/>
        </w:rPr>
        <w:t xml:space="preserve">Лекция </w:t>
      </w:r>
      <w:r w:rsidR="00096F64">
        <w:rPr>
          <w:rFonts w:ascii="Times New Roman" w:hAnsi="Times New Roman" w:cs="Times New Roman"/>
          <w:b/>
          <w:sz w:val="28"/>
          <w:szCs w:val="28"/>
        </w:rPr>
        <w:t>6</w:t>
      </w:r>
      <w:bookmarkEnd w:id="0"/>
      <w:r w:rsidRPr="00E80381">
        <w:rPr>
          <w:rFonts w:ascii="Times New Roman" w:hAnsi="Times New Roman" w:cs="Times New Roman"/>
          <w:b/>
          <w:sz w:val="28"/>
          <w:szCs w:val="28"/>
        </w:rPr>
        <w:t xml:space="preserve">. </w:t>
      </w:r>
    </w:p>
    <w:p w:rsidR="00E80381" w:rsidRPr="00E80381" w:rsidRDefault="00E80381" w:rsidP="00E80381">
      <w:pPr>
        <w:spacing w:after="197" w:line="240" w:lineRule="auto"/>
        <w:jc w:val="center"/>
        <w:rPr>
          <w:rFonts w:ascii="Times New Roman" w:hAnsi="Times New Roman" w:cs="Times New Roman"/>
          <w:b/>
          <w:sz w:val="28"/>
          <w:szCs w:val="28"/>
        </w:rPr>
      </w:pPr>
      <w:r w:rsidRPr="00E80381">
        <w:rPr>
          <w:rFonts w:ascii="Times New Roman" w:hAnsi="Times New Roman" w:cs="Times New Roman"/>
          <w:b/>
          <w:sz w:val="28"/>
          <w:szCs w:val="28"/>
        </w:rPr>
        <w:t>Нормативно-правовое обеспечение дополнительного образования детей</w:t>
      </w:r>
    </w:p>
    <w:p w:rsidR="00096F64" w:rsidRDefault="00096F64" w:rsidP="00E80381">
      <w:pPr>
        <w:spacing w:after="197" w:line="240" w:lineRule="auto"/>
        <w:jc w:val="center"/>
      </w:pPr>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t xml:space="preserve"> </w:t>
      </w:r>
      <w:r w:rsidRPr="00F1706B">
        <w:rPr>
          <w:rFonts w:ascii="Arial" w:eastAsia="Times New Roman" w:hAnsi="Arial" w:cs="Arial"/>
          <w:b/>
          <w:bCs/>
          <w:color w:val="000000"/>
          <w:sz w:val="27"/>
          <w:u w:val="single"/>
          <w:lang w:eastAsia="ru-RU"/>
        </w:rPr>
        <w:t>Нормативно–правовая база дополнительного образования детей</w:t>
      </w:r>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rsidRPr="00F1706B">
        <w:rPr>
          <w:rFonts w:ascii="Arial" w:eastAsia="Times New Roman" w:hAnsi="Arial" w:cs="Arial"/>
          <w:b/>
          <w:bCs/>
          <w:color w:val="000000"/>
          <w:sz w:val="24"/>
          <w:szCs w:val="24"/>
          <w:lang w:eastAsia="ru-RU"/>
        </w:rPr>
        <w:t>(перечень основных законодательных документов и подзаконных актов в сфере дополнительного образования)</w:t>
      </w:r>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w:t>
      </w:r>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rsidRPr="00F1706B">
        <w:rPr>
          <w:rFonts w:ascii="Arial" w:eastAsia="Times New Roman" w:hAnsi="Arial" w:cs="Arial"/>
          <w:b/>
          <w:bCs/>
          <w:color w:val="000000"/>
          <w:sz w:val="24"/>
          <w:szCs w:val="24"/>
          <w:lang w:eastAsia="ru-RU"/>
        </w:rPr>
        <w:t>Международный уровень</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4" w:tgtFrame="_blank" w:history="1">
        <w:r w:rsidR="00E80381" w:rsidRPr="00F1706B">
          <w:rPr>
            <w:rFonts w:ascii="Arial" w:eastAsia="Times New Roman" w:hAnsi="Arial" w:cs="Arial"/>
            <w:b/>
            <w:bCs/>
            <w:color w:val="3B8BAA"/>
            <w:sz w:val="20"/>
            <w:lang w:eastAsia="ru-RU"/>
          </w:rPr>
          <w:t>Декларация прав ребенка</w:t>
        </w:r>
      </w:hyperlink>
      <w:r w:rsidR="00E80381" w:rsidRPr="00F1706B">
        <w:rPr>
          <w:rFonts w:ascii="Arial" w:eastAsia="Times New Roman" w:hAnsi="Arial" w:cs="Arial"/>
          <w:color w:val="000000"/>
          <w:sz w:val="20"/>
          <w:szCs w:val="20"/>
          <w:lang w:eastAsia="ru-RU"/>
        </w:rPr>
        <w:t> (принята резолюцией 1386 (XIV) Генеральной Ассамблеи ООН от 20 ноября 1959 года)</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5" w:tgtFrame="_blank" w:history="1">
        <w:r w:rsidR="00E80381" w:rsidRPr="00F1706B">
          <w:rPr>
            <w:rFonts w:ascii="Arial" w:eastAsia="Times New Roman" w:hAnsi="Arial" w:cs="Arial"/>
            <w:b/>
            <w:bCs/>
            <w:color w:val="3B8BAA"/>
            <w:sz w:val="20"/>
            <w:lang w:eastAsia="ru-RU"/>
          </w:rPr>
          <w:t>Конвенция о правах ребенка</w:t>
        </w:r>
      </w:hyperlink>
      <w:r w:rsidR="00E80381" w:rsidRPr="00F1706B">
        <w:rPr>
          <w:rFonts w:ascii="Arial" w:eastAsia="Times New Roman" w:hAnsi="Arial" w:cs="Arial"/>
          <w:color w:val="000000"/>
          <w:sz w:val="20"/>
          <w:szCs w:val="20"/>
          <w:lang w:eastAsia="ru-RU"/>
        </w:rPr>
        <w:t> (Генеральная ассамблея ООН 5 декабря 1989 года. Ратифицирована Верховным Советом СССР 13.06.1990г., с изменениями)</w:t>
      </w:r>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rsidRPr="00F1706B">
        <w:rPr>
          <w:rFonts w:ascii="Arial" w:eastAsia="Times New Roman" w:hAnsi="Arial" w:cs="Arial"/>
          <w:b/>
          <w:bCs/>
          <w:color w:val="000000"/>
          <w:sz w:val="24"/>
          <w:szCs w:val="24"/>
          <w:lang w:eastAsia="ru-RU"/>
        </w:rPr>
        <w:t>Федеральный уровень</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6" w:tgtFrame="_blank" w:history="1">
        <w:r w:rsidR="00E80381" w:rsidRPr="00F1706B">
          <w:rPr>
            <w:rFonts w:ascii="Arial" w:eastAsia="Times New Roman" w:hAnsi="Arial" w:cs="Arial"/>
            <w:b/>
            <w:bCs/>
            <w:color w:val="3B8BAA"/>
            <w:sz w:val="20"/>
            <w:lang w:eastAsia="ru-RU"/>
          </w:rPr>
          <w:t>Конституция Российской Федерации</w:t>
        </w:r>
      </w:hyperlink>
      <w:r w:rsidR="00E80381" w:rsidRPr="00F1706B">
        <w:rPr>
          <w:rFonts w:ascii="Arial" w:eastAsia="Times New Roman" w:hAnsi="Arial" w:cs="Arial"/>
          <w:color w:val="000000"/>
          <w:sz w:val="20"/>
          <w:szCs w:val="20"/>
          <w:lang w:eastAsia="ru-RU"/>
        </w:rPr>
        <w:t>: принята всенародным голосованием 12.12.1993 г. (редакции от 01.07.2020г.)</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7" w:tgtFrame="_blank" w:history="1">
        <w:r w:rsidR="00E80381" w:rsidRPr="00F1706B">
          <w:rPr>
            <w:rFonts w:ascii="Arial" w:eastAsia="Times New Roman" w:hAnsi="Arial" w:cs="Arial"/>
            <w:b/>
            <w:bCs/>
            <w:color w:val="3B8BAA"/>
            <w:sz w:val="20"/>
            <w:lang w:eastAsia="ru-RU"/>
          </w:rPr>
          <w:t>Федеральный закон от 8 декабря 2020 г. N 407 </w:t>
        </w:r>
      </w:hyperlink>
      <w:r w:rsidR="00E80381" w:rsidRPr="00F1706B">
        <w:rPr>
          <w:rFonts w:ascii="Arial" w:eastAsia="Times New Roman" w:hAnsi="Arial" w:cs="Arial"/>
          <w:color w:val="000000"/>
          <w:sz w:val="20"/>
          <w:szCs w:val="20"/>
          <w:lang w:eastAsia="ru-RU"/>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8" w:tgtFrame="_blank" w:history="1">
        <w:r w:rsidR="00E80381" w:rsidRPr="00F1706B">
          <w:rPr>
            <w:rFonts w:ascii="Arial" w:eastAsia="Times New Roman" w:hAnsi="Arial" w:cs="Arial"/>
            <w:b/>
            <w:bCs/>
            <w:color w:val="3B8BAA"/>
            <w:sz w:val="20"/>
            <w:lang w:eastAsia="ru-RU"/>
          </w:rPr>
          <w:t>Федеральный закон РФ "О дополнительном образовании"</w:t>
        </w:r>
      </w:hyperlink>
      <w:r w:rsidR="00E80381" w:rsidRPr="00F1706B">
        <w:rPr>
          <w:rFonts w:ascii="Arial" w:eastAsia="Times New Roman" w:hAnsi="Arial" w:cs="Arial"/>
          <w:color w:val="000000"/>
          <w:sz w:val="20"/>
          <w:szCs w:val="20"/>
          <w:lang w:eastAsia="ru-RU"/>
        </w:rPr>
        <w:t> от 12.07.2001 (принят Постановлением ГД ФС РФ от 12.07.2001 N 1794-III ГД)</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9" w:tgtFrame="_blank" w:history="1">
        <w:r w:rsidR="00E80381" w:rsidRPr="00F1706B">
          <w:rPr>
            <w:rFonts w:ascii="Arial" w:eastAsia="Times New Roman" w:hAnsi="Arial" w:cs="Arial"/>
            <w:b/>
            <w:bCs/>
            <w:color w:val="3B8BAA"/>
            <w:sz w:val="20"/>
            <w:lang w:eastAsia="ru-RU"/>
          </w:rPr>
          <w:t>Федеральный закон от 29.12.2012 №273-ФЗ</w:t>
        </w:r>
      </w:hyperlink>
      <w:r w:rsidR="00E80381" w:rsidRPr="00F1706B">
        <w:rPr>
          <w:rFonts w:ascii="Arial" w:eastAsia="Times New Roman" w:hAnsi="Arial" w:cs="Arial"/>
          <w:color w:val="000000"/>
          <w:sz w:val="20"/>
          <w:szCs w:val="20"/>
          <w:lang w:eastAsia="ru-RU"/>
        </w:rPr>
        <w:t> "Об образовании Российской Федерации"</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0" w:tgtFrame="_blank" w:history="1">
        <w:r w:rsidR="00E80381" w:rsidRPr="00F1706B">
          <w:rPr>
            <w:rFonts w:ascii="Arial" w:eastAsia="Times New Roman" w:hAnsi="Arial" w:cs="Arial"/>
            <w:b/>
            <w:bCs/>
            <w:color w:val="3B8BAA"/>
            <w:sz w:val="20"/>
            <w:lang w:eastAsia="ru-RU"/>
          </w:rPr>
          <w:t>Федеральный закон Российской Федерации №403-ФЗ</w:t>
        </w:r>
      </w:hyperlink>
      <w:r w:rsidR="00E80381" w:rsidRPr="00F1706B">
        <w:rPr>
          <w:rFonts w:ascii="Arial" w:eastAsia="Times New Roman" w:hAnsi="Arial" w:cs="Arial"/>
          <w:color w:val="000000"/>
          <w:sz w:val="20"/>
          <w:szCs w:val="20"/>
          <w:lang w:eastAsia="ru-RU"/>
        </w:rPr>
        <w:t> "О внесении изменений в Федеральный закон "Об образовании в Российской Федерации" и отдельные законодательные акты Российской Федерации" от 02.12.2019</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1" w:tgtFrame="_blank" w:history="1">
        <w:r w:rsidR="00E80381" w:rsidRPr="00F1706B">
          <w:rPr>
            <w:rFonts w:ascii="Arial" w:eastAsia="Times New Roman" w:hAnsi="Arial" w:cs="Arial"/>
            <w:b/>
            <w:bCs/>
            <w:color w:val="3B8BAA"/>
            <w:sz w:val="20"/>
            <w:lang w:eastAsia="ru-RU"/>
          </w:rPr>
          <w:t>Федеральный закон Российской Федерации №165-</w:t>
        </w:r>
      </w:hyperlink>
      <w:r w:rsidR="00E80381" w:rsidRPr="00F1706B">
        <w:rPr>
          <w:rFonts w:ascii="Arial" w:eastAsia="Times New Roman" w:hAnsi="Arial" w:cs="Arial"/>
          <w:color w:val="000000"/>
          <w:sz w:val="20"/>
          <w:szCs w:val="20"/>
          <w:lang w:eastAsia="ru-RU"/>
        </w:rPr>
        <w:t>ФЗ "О внесении изменений в статьи 46 и 108 Федерального закона "Об образовании в Российской Федерации" от 08.06.2020</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2" w:tgtFrame="_blank" w:history="1">
        <w:r w:rsidR="00E80381" w:rsidRPr="00F1706B">
          <w:rPr>
            <w:rFonts w:ascii="Arial" w:eastAsia="Times New Roman" w:hAnsi="Arial" w:cs="Arial"/>
            <w:b/>
            <w:bCs/>
            <w:color w:val="3B8BAA"/>
            <w:sz w:val="20"/>
            <w:lang w:eastAsia="ru-RU"/>
          </w:rPr>
          <w:t>Федеральный закон от 26 мая 2021 г. № 144-ФЗ</w:t>
        </w:r>
      </w:hyperlink>
      <w:r w:rsidR="00E80381" w:rsidRPr="00F1706B">
        <w:rPr>
          <w:rFonts w:ascii="Arial" w:eastAsia="Times New Roman" w:hAnsi="Arial" w:cs="Arial"/>
          <w:color w:val="000000"/>
          <w:sz w:val="20"/>
          <w:szCs w:val="20"/>
          <w:lang w:eastAsia="ru-RU"/>
        </w:rPr>
        <w:t> «О внесении изменений в Федеральный закон «Об образовании в Российской Федерации</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3" w:tgtFrame="_blank" w:history="1">
        <w:r w:rsidR="00E80381" w:rsidRPr="00F1706B">
          <w:rPr>
            <w:rFonts w:ascii="Arial" w:eastAsia="Times New Roman" w:hAnsi="Arial" w:cs="Arial"/>
            <w:b/>
            <w:bCs/>
            <w:color w:val="3B8BAA"/>
            <w:sz w:val="20"/>
            <w:lang w:eastAsia="ru-RU"/>
          </w:rPr>
          <w:t>Федеральный закон от 31.07.2020 г. № 304-ФЗ</w:t>
        </w:r>
      </w:hyperlink>
      <w:r w:rsidR="00E80381" w:rsidRPr="00F1706B">
        <w:rPr>
          <w:rFonts w:ascii="Arial" w:eastAsia="Times New Roman" w:hAnsi="Arial" w:cs="Arial"/>
          <w:color w:val="000000"/>
          <w:sz w:val="20"/>
          <w:szCs w:val="20"/>
          <w:lang w:eastAsia="ru-RU"/>
        </w:rPr>
        <w:t> «О внесении изменений в Федеральный закон «Об образовании в Российской Федерации» по вопросам воспитания обучающихся»</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4" w:tgtFrame="_blank" w:history="1">
        <w:r w:rsidR="00E80381" w:rsidRPr="00F1706B">
          <w:rPr>
            <w:rFonts w:ascii="Arial" w:eastAsia="Times New Roman" w:hAnsi="Arial" w:cs="Arial"/>
            <w:b/>
            <w:bCs/>
            <w:color w:val="3B8BAA"/>
            <w:sz w:val="20"/>
            <w:lang w:eastAsia="ru-RU"/>
          </w:rPr>
          <w:t>Федеральный закон от 24.07.1998 №124-ФЗ </w:t>
        </w:r>
      </w:hyperlink>
      <w:r w:rsidR="00E80381" w:rsidRPr="00F1706B">
        <w:rPr>
          <w:rFonts w:ascii="Arial" w:eastAsia="Times New Roman" w:hAnsi="Arial" w:cs="Arial"/>
          <w:color w:val="000000"/>
          <w:sz w:val="20"/>
          <w:szCs w:val="20"/>
          <w:lang w:eastAsia="ru-RU"/>
        </w:rPr>
        <w:t>"Об основных гарантиях прав ребенка в Российской Федерации"</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5" w:tgtFrame="_blank" w:history="1">
        <w:r w:rsidR="00E80381" w:rsidRPr="00F1706B">
          <w:rPr>
            <w:rFonts w:ascii="Arial" w:eastAsia="Times New Roman" w:hAnsi="Arial" w:cs="Arial"/>
            <w:b/>
            <w:bCs/>
            <w:color w:val="3B8BAA"/>
            <w:sz w:val="20"/>
            <w:lang w:eastAsia="ru-RU"/>
          </w:rPr>
          <w:t>Стратегия развития воспитания в РФ на период до 2025 года</w:t>
        </w:r>
      </w:hyperlink>
      <w:r w:rsidR="00E80381" w:rsidRPr="00F1706B">
        <w:rPr>
          <w:rFonts w:ascii="Arial" w:eastAsia="Times New Roman" w:hAnsi="Arial" w:cs="Arial"/>
          <w:color w:val="000000"/>
          <w:sz w:val="20"/>
          <w:szCs w:val="20"/>
          <w:lang w:eastAsia="ru-RU"/>
        </w:rPr>
        <w:t> (распоряжение Правительства РФ от 29 мая 2015 г. № 996-р.</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Постановление Правительства РФ от 26.12.2017 N 1642 (ред. от 07.07.2021) </w:t>
      </w:r>
      <w:hyperlink r:id="rId16" w:tgtFrame="_blank" w:history="1">
        <w:r w:rsidRPr="00F1706B">
          <w:rPr>
            <w:rFonts w:ascii="Arial" w:eastAsia="Times New Roman" w:hAnsi="Arial" w:cs="Arial"/>
            <w:b/>
            <w:bCs/>
            <w:color w:val="3B8BAA"/>
            <w:sz w:val="20"/>
            <w:lang w:eastAsia="ru-RU"/>
          </w:rPr>
          <w:t>"Об утверждении государственной программы Российской Федерации "Развитие образования"</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Распоряжение Правительства Российской Федерации от 12.11.2020 № 2945-Р </w:t>
      </w:r>
      <w:hyperlink r:id="rId17" w:tgtFrame="_blank" w:history="1">
        <w:r w:rsidRPr="00F1706B">
          <w:rPr>
            <w:rFonts w:ascii="Arial" w:eastAsia="Times New Roman" w:hAnsi="Arial" w:cs="Arial"/>
            <w:b/>
            <w:bCs/>
            <w:color w:val="3B8BAA"/>
            <w:sz w:val="20"/>
            <w:lang w:eastAsia="ru-RU"/>
          </w:rPr>
          <w:t>"Об утверждении плана мероприятий по реализации в 2021-2025 годах Стратегии развития воспитания в РФ до 2025 года"</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Постановление Главного государственного санитарного врача РФ от 28.09.2020 N 28 </w:t>
      </w:r>
      <w:hyperlink r:id="rId18" w:tgtFrame="_blank" w:history="1">
        <w:r w:rsidRPr="00F1706B">
          <w:rPr>
            <w:rFonts w:ascii="Arial" w:eastAsia="Times New Roman" w:hAnsi="Arial" w:cs="Arial"/>
            <w:b/>
            <w:bCs/>
            <w:color w:val="3B8BAA"/>
            <w:sz w:val="20"/>
            <w:lang w:eastAsia="ru-RU"/>
          </w:rPr>
          <w:t xml:space="preserve">"Об утверждении санитарных правил СП 2.4.3648-20 "Санитарно-эпидемиологические </w:t>
        </w:r>
        <w:r w:rsidRPr="00F1706B">
          <w:rPr>
            <w:rFonts w:ascii="Arial" w:eastAsia="Times New Roman" w:hAnsi="Arial" w:cs="Arial"/>
            <w:b/>
            <w:bCs/>
            <w:color w:val="3B8BAA"/>
            <w:sz w:val="20"/>
            <w:lang w:eastAsia="ru-RU"/>
          </w:rPr>
          <w:lastRenderedPageBreak/>
          <w:t>требования к организациям воспитания и обучения, отдыха и оздоровления детей и молодежи"</w:t>
        </w:r>
      </w:hyperlink>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19" w:tgtFrame="_blank" w:history="1">
        <w:r w:rsidR="00E80381" w:rsidRPr="00F1706B">
          <w:rPr>
            <w:rFonts w:ascii="Arial" w:eastAsia="Times New Roman" w:hAnsi="Arial" w:cs="Arial"/>
            <w:b/>
            <w:bCs/>
            <w:color w:val="3B8BAA"/>
            <w:sz w:val="20"/>
            <w:lang w:eastAsia="ru-RU"/>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sidR="00E80381" w:rsidRPr="00F1706B">
        <w:rPr>
          <w:rFonts w:ascii="Arial" w:eastAsia="Times New Roman" w:hAnsi="Arial" w:cs="Arial"/>
          <w:color w:val="000000"/>
          <w:sz w:val="20"/>
          <w:szCs w:val="20"/>
          <w:lang w:eastAsia="ru-RU"/>
        </w:rPr>
        <w:t> ( раздел 6 ) «Гигиенические нормативы по устройству содержанию и режиму работы организации воспитания и обучения, отдыха и оздоровления детей и молодежи»</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20" w:tgtFrame="_blank" w:history="1">
        <w:r w:rsidR="00E80381" w:rsidRPr="00F1706B">
          <w:rPr>
            <w:rFonts w:ascii="Arial" w:eastAsia="Times New Roman" w:hAnsi="Arial" w:cs="Arial"/>
            <w:b/>
            <w:bCs/>
            <w:color w:val="3B8BAA"/>
            <w:sz w:val="20"/>
            <w:lang w:eastAsia="ru-RU"/>
          </w:rPr>
          <w:t>Концепция развития дополнительного образования детей до 2030 г.</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образования и науки Российской Федерации от 23.08.2017 г. № 816 </w:t>
      </w:r>
      <w:hyperlink r:id="rId21" w:tgtFrame="_blank" w:history="1">
        <w:r w:rsidRPr="00F1706B">
          <w:rPr>
            <w:rFonts w:ascii="Arial" w:eastAsia="Times New Roman" w:hAnsi="Arial" w:cs="Arial"/>
            <w:b/>
            <w:bCs/>
            <w:color w:val="3B8BAA"/>
            <w:sz w:val="20"/>
            <w:lang w:eastAsia="ru-RU"/>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труда и социальной защиты Российской Федерации от 05.05.2018 № 298 </w:t>
      </w:r>
      <w:hyperlink r:id="rId22" w:tgtFrame="_blank" w:history="1">
        <w:r w:rsidRPr="00F1706B">
          <w:rPr>
            <w:rFonts w:ascii="Arial" w:eastAsia="Times New Roman" w:hAnsi="Arial" w:cs="Arial"/>
            <w:b/>
            <w:bCs/>
            <w:color w:val="3B8BAA"/>
            <w:sz w:val="20"/>
            <w:lang w:eastAsia="ru-RU"/>
          </w:rPr>
          <w:t>"Об утверждении профессионального стандарта "Педагог дополнительного образования детей и взрослых"</w:t>
        </w:r>
      </w:hyperlink>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23" w:tgtFrame="_blank" w:history="1">
        <w:r w:rsidR="00E80381" w:rsidRPr="00F1706B">
          <w:rPr>
            <w:rFonts w:ascii="Arial" w:eastAsia="Times New Roman" w:hAnsi="Arial" w:cs="Arial"/>
            <w:b/>
            <w:bCs/>
            <w:color w:val="3B8BAA"/>
            <w:sz w:val="20"/>
            <w:lang w:eastAsia="ru-RU"/>
          </w:rPr>
          <w:t>Паспорт приоритетного проекта "Доступное дополнительное образование для детей"</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просвещения РФ от 09.11.2018 г. № 196 </w:t>
      </w:r>
      <w:hyperlink r:id="rId24" w:tgtFrame="_blank" w:history="1">
        <w:r w:rsidRPr="00F1706B">
          <w:rPr>
            <w:rFonts w:ascii="Arial" w:eastAsia="Times New Roman" w:hAnsi="Arial" w:cs="Arial"/>
            <w:b/>
            <w:bCs/>
            <w:color w:val="3B8BAA"/>
            <w:sz w:val="20"/>
            <w:lang w:eastAsia="ru-RU"/>
          </w:rPr>
          <w:t>«Об утверждении Порядка организации и осуществления образовательной деятельности по дополнительным общеобразовательным программам» (с изменениями Приказ МП № 470 от 5. 09. 2019г. и Приказ МП № 533 от 30. 09. 2020г.)</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просвещения Российской Федерации от 03.09.2019 № 467</w:t>
      </w:r>
      <w:hyperlink r:id="rId25" w:tgtFrame="_blank" w:history="1">
        <w:r w:rsidRPr="00F1706B">
          <w:rPr>
            <w:rFonts w:ascii="Arial" w:eastAsia="Times New Roman" w:hAnsi="Arial" w:cs="Arial"/>
            <w:b/>
            <w:bCs/>
            <w:color w:val="3B8BAA"/>
            <w:sz w:val="20"/>
            <w:lang w:eastAsia="ru-RU"/>
          </w:rPr>
          <w:t> «Об утверждении Целевой модели развития региональных систем дополнительного образования детей»</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просвещения Российской Федерации от 13.03.2019 № 114 «</w:t>
      </w:r>
      <w:hyperlink r:id="rId26" w:tgtFrame="_blank" w:history="1">
        <w:r w:rsidRPr="00F1706B">
          <w:rPr>
            <w:rFonts w:ascii="Arial" w:eastAsia="Times New Roman" w:hAnsi="Arial" w:cs="Arial"/>
            <w:b/>
            <w:bCs/>
            <w:color w:val="3B8BAA"/>
            <w:sz w:val="20"/>
            <w:lang w:eastAsia="ru-RU"/>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образования и науки Российской Федерации и министерства просвещения Российской Федерации от 5.08.2020 г. № 882/391 </w:t>
      </w:r>
      <w:hyperlink r:id="rId27" w:tgtFrame="_blank" w:history="1">
        <w:r w:rsidRPr="00F1706B">
          <w:rPr>
            <w:rFonts w:ascii="Arial" w:eastAsia="Times New Roman" w:hAnsi="Arial" w:cs="Arial"/>
            <w:b/>
            <w:bCs/>
            <w:color w:val="3B8BAA"/>
            <w:sz w:val="20"/>
            <w:lang w:eastAsia="ru-RU"/>
          </w:rPr>
          <w:t>«Об организации и осуществлении образовательной деятельности по сетевой форме реализации образовательных программ»</w:t>
        </w:r>
      </w:hyperlink>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28" w:tgtFrame="_blank" w:history="1">
        <w:r w:rsidR="00E80381" w:rsidRPr="00F1706B">
          <w:rPr>
            <w:rFonts w:ascii="Arial" w:eastAsia="Times New Roman" w:hAnsi="Arial" w:cs="Arial"/>
            <w:b/>
            <w:bCs/>
            <w:color w:val="3B8BAA"/>
            <w:sz w:val="20"/>
            <w:lang w:eastAsia="ru-RU"/>
          </w:rPr>
          <w:t xml:space="preserve">Письмо Департамента государственной политики в сфере воспитания детей и молодежи Министерства образования и науки Российской Федерации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00E80381" w:rsidRPr="00F1706B">
          <w:rPr>
            <w:rFonts w:ascii="Arial" w:eastAsia="Times New Roman" w:hAnsi="Arial" w:cs="Arial"/>
            <w:b/>
            <w:bCs/>
            <w:color w:val="3B8BAA"/>
            <w:sz w:val="20"/>
            <w:lang w:eastAsia="ru-RU"/>
          </w:rPr>
          <w:t>разноуровневые</w:t>
        </w:r>
        <w:proofErr w:type="spellEnd"/>
        <w:r w:rsidR="00E80381" w:rsidRPr="00F1706B">
          <w:rPr>
            <w:rFonts w:ascii="Arial" w:eastAsia="Times New Roman" w:hAnsi="Arial" w:cs="Arial"/>
            <w:b/>
            <w:bCs/>
            <w:color w:val="3B8BAA"/>
            <w:sz w:val="20"/>
            <w:lang w:eastAsia="ru-RU"/>
          </w:rPr>
          <w:t xml:space="preserve"> программы)")</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Постановление Главного государственного санитарного врача Российской Федерации от 30.06.2020 №16 </w:t>
      </w:r>
      <w:hyperlink r:id="rId29" w:tgtFrame="_blank" w:history="1">
        <w:r w:rsidRPr="00F1706B">
          <w:rPr>
            <w:rFonts w:ascii="Arial" w:eastAsia="Times New Roman" w:hAnsi="Arial" w:cs="Arial"/>
            <w:b/>
            <w:bCs/>
            <w:color w:val="3B8BAA"/>
            <w:sz w:val="20"/>
            <w:lang w:eastAsia="ru-RU"/>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F1706B">
          <w:rPr>
            <w:rFonts w:ascii="Arial" w:eastAsia="Times New Roman" w:hAnsi="Arial" w:cs="Arial"/>
            <w:b/>
            <w:bCs/>
            <w:color w:val="3B8BAA"/>
            <w:sz w:val="20"/>
            <w:lang w:eastAsia="ru-RU"/>
          </w:rPr>
          <w:t>коронавирусной</w:t>
        </w:r>
        <w:proofErr w:type="spellEnd"/>
        <w:r w:rsidRPr="00F1706B">
          <w:rPr>
            <w:rFonts w:ascii="Arial" w:eastAsia="Times New Roman" w:hAnsi="Arial" w:cs="Arial"/>
            <w:b/>
            <w:bCs/>
            <w:color w:val="3B8BAA"/>
            <w:sz w:val="20"/>
            <w:lang w:eastAsia="ru-RU"/>
          </w:rPr>
          <w:t xml:space="preserve"> инфекции (COVID-19)"</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Распоряжение Правительства Российской Федерации от 27.12.2018 N2950-р </w:t>
      </w:r>
      <w:hyperlink r:id="rId30" w:tgtFrame="_blank" w:history="1">
        <w:r w:rsidRPr="00F1706B">
          <w:rPr>
            <w:rFonts w:ascii="Arial" w:eastAsia="Times New Roman" w:hAnsi="Arial" w:cs="Arial"/>
            <w:b/>
            <w:bCs/>
            <w:color w:val="3B8BAA"/>
            <w:sz w:val="20"/>
            <w:lang w:eastAsia="ru-RU"/>
          </w:rPr>
          <w:t>"Об утверждении Концепции развития добровольчества (</w:t>
        </w:r>
        <w:proofErr w:type="spellStart"/>
        <w:r w:rsidRPr="00F1706B">
          <w:rPr>
            <w:rFonts w:ascii="Arial" w:eastAsia="Times New Roman" w:hAnsi="Arial" w:cs="Arial"/>
            <w:b/>
            <w:bCs/>
            <w:color w:val="3B8BAA"/>
            <w:sz w:val="20"/>
            <w:lang w:eastAsia="ru-RU"/>
          </w:rPr>
          <w:t>волонтерства</w:t>
        </w:r>
        <w:proofErr w:type="spellEnd"/>
        <w:r w:rsidRPr="00F1706B">
          <w:rPr>
            <w:rFonts w:ascii="Arial" w:eastAsia="Times New Roman" w:hAnsi="Arial" w:cs="Arial"/>
            <w:b/>
            <w:bCs/>
            <w:color w:val="3B8BAA"/>
            <w:sz w:val="20"/>
            <w:lang w:eastAsia="ru-RU"/>
          </w:rPr>
          <w:t>) в Российской Федерации до 2025 года"</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просвещения России от 16.09.2020 № 500 </w:t>
      </w:r>
      <w:hyperlink r:id="rId31" w:tgtFrame="_blank" w:history="1">
        <w:r w:rsidRPr="00F1706B">
          <w:rPr>
            <w:rFonts w:ascii="Arial" w:eastAsia="Times New Roman" w:hAnsi="Arial" w:cs="Arial"/>
            <w:b/>
            <w:bCs/>
            <w:color w:val="3B8BAA"/>
            <w:sz w:val="20"/>
            <w:lang w:eastAsia="ru-RU"/>
          </w:rPr>
          <w:t>«Об утверждении примерной формы договора об образовании по дополнительным общеобразовательным программам»</w:t>
        </w:r>
      </w:hyperlink>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Приказ Министерства науки и высшего образования Российской Федерации /Министерства просвещения Российской Федерации от 05.08.2020 № 882/391 </w:t>
      </w:r>
      <w:hyperlink r:id="rId32" w:tgtFrame="_blank" w:history="1">
        <w:r w:rsidRPr="00F1706B">
          <w:rPr>
            <w:rFonts w:ascii="Arial" w:eastAsia="Times New Roman" w:hAnsi="Arial" w:cs="Arial"/>
            <w:b/>
            <w:bCs/>
            <w:color w:val="3B8BAA"/>
            <w:sz w:val="20"/>
            <w:lang w:eastAsia="ru-RU"/>
          </w:rPr>
          <w:t xml:space="preserve">"Об организации и </w:t>
        </w:r>
        <w:r w:rsidRPr="00F1706B">
          <w:rPr>
            <w:rFonts w:ascii="Arial" w:eastAsia="Times New Roman" w:hAnsi="Arial" w:cs="Arial"/>
            <w:b/>
            <w:bCs/>
            <w:color w:val="3B8BAA"/>
            <w:sz w:val="20"/>
            <w:lang w:eastAsia="ru-RU"/>
          </w:rPr>
          <w:lastRenderedPageBreak/>
          <w:t>осуществлении образовательной деятельности при сетевой форме реализации образовательных программ»</w:t>
        </w:r>
      </w:hyperlink>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33" w:tgtFrame="_blank" w:history="1">
        <w:r w:rsidR="00E80381" w:rsidRPr="00F1706B">
          <w:rPr>
            <w:rFonts w:ascii="Arial" w:eastAsia="Times New Roman" w:hAnsi="Arial" w:cs="Arial"/>
            <w:b/>
            <w:bCs/>
            <w:color w:val="3B8BAA"/>
            <w:sz w:val="20"/>
            <w:lang w:eastAsia="ru-RU"/>
          </w:rPr>
          <w:t>Методические рекомендации по организации образовательной деятельности с использованием сетевых форм реализации образовательных программ </w:t>
        </w:r>
      </w:hyperlink>
      <w:r w:rsidR="00E80381" w:rsidRPr="00F1706B">
        <w:rPr>
          <w:rFonts w:ascii="Arial" w:eastAsia="Times New Roman" w:hAnsi="Arial" w:cs="Arial"/>
          <w:color w:val="000000"/>
          <w:sz w:val="20"/>
          <w:szCs w:val="20"/>
          <w:lang w:eastAsia="ru-RU"/>
        </w:rPr>
        <w:t>// Письмо Министерства образования и науки Российской Федерации от 28.08.2015 № АК-2563/05</w:t>
      </w:r>
    </w:p>
    <w:p w:rsidR="00E80381" w:rsidRPr="00F1706B" w:rsidRDefault="00096F64" w:rsidP="00E80381">
      <w:pPr>
        <w:spacing w:after="197" w:line="240" w:lineRule="auto"/>
        <w:rPr>
          <w:rFonts w:ascii="Arial" w:eastAsia="Times New Roman" w:hAnsi="Arial" w:cs="Arial"/>
          <w:color w:val="000000"/>
          <w:sz w:val="20"/>
          <w:szCs w:val="20"/>
          <w:lang w:eastAsia="ru-RU"/>
        </w:rPr>
      </w:pPr>
      <w:hyperlink r:id="rId34" w:tgtFrame="_blank" w:history="1">
        <w:r w:rsidR="00E80381" w:rsidRPr="00F1706B">
          <w:rPr>
            <w:rFonts w:ascii="Arial" w:eastAsia="Times New Roman" w:hAnsi="Arial" w:cs="Arial"/>
            <w:b/>
            <w:bCs/>
            <w:color w:val="3B8BAA"/>
            <w:sz w:val="20"/>
            <w:lang w:eastAsia="ru-RU"/>
          </w:rPr>
          <w:t>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w:t>
        </w:r>
      </w:hyperlink>
      <w:r w:rsidR="00E80381" w:rsidRPr="00F1706B">
        <w:rPr>
          <w:rFonts w:ascii="Arial" w:eastAsia="Times New Roman" w:hAnsi="Arial" w:cs="Arial"/>
          <w:color w:val="000000"/>
          <w:sz w:val="20"/>
          <w:szCs w:val="20"/>
          <w:lang w:eastAsia="ru-RU"/>
        </w:rPr>
        <w:t>// Утв. Министерством просвещения Российской Федерации от 28.06.2019 № МР-81/02вн</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w:t>
      </w:r>
      <w:hyperlink r:id="rId35" w:tgtFrame="_blank" w:history="1">
        <w:r w:rsidRPr="00F1706B">
          <w:rPr>
            <w:rFonts w:ascii="Arial" w:eastAsia="Times New Roman" w:hAnsi="Arial" w:cs="Arial"/>
            <w:b/>
            <w:bCs/>
            <w:color w:val="3B8BAA"/>
            <w:sz w:val="20"/>
            <w:lang w:eastAsia="ru-RU"/>
          </w:rPr>
          <w:t xml:space="preserve">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w:t>
        </w:r>
        <w:proofErr w:type="spellStart"/>
        <w:r w:rsidRPr="00F1706B">
          <w:rPr>
            <w:rFonts w:ascii="Arial" w:eastAsia="Times New Roman" w:hAnsi="Arial" w:cs="Arial"/>
            <w:b/>
            <w:bCs/>
            <w:color w:val="3B8BAA"/>
            <w:sz w:val="20"/>
            <w:lang w:eastAsia="ru-RU"/>
          </w:rPr>
          <w:t>междуобучающимися</w:t>
        </w:r>
        <w:proofErr w:type="spellEnd"/>
      </w:hyperlink>
      <w:r w:rsidRPr="00F1706B">
        <w:rPr>
          <w:rFonts w:ascii="Arial" w:eastAsia="Times New Roman" w:hAnsi="Arial" w:cs="Arial"/>
          <w:color w:val="000000"/>
          <w:sz w:val="20"/>
          <w:szCs w:val="20"/>
          <w:lang w:eastAsia="ru-RU"/>
        </w:rPr>
        <w:t>// Распоряжение Министерства просвещения Российской Федерации от 25.12.2019 №Р-145</w:t>
      </w:r>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rsidRPr="00F1706B">
        <w:rPr>
          <w:rFonts w:ascii="Arial" w:eastAsia="Times New Roman" w:hAnsi="Arial" w:cs="Arial"/>
          <w:b/>
          <w:bCs/>
          <w:color w:val="000000"/>
          <w:sz w:val="27"/>
          <w:lang w:eastAsia="ru-RU"/>
        </w:rPr>
        <w:t>Региональные нормативные акты</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Федеральный проект «Успех каждого ребенка». Приложение к протоколу заседания проектного комитета по национальному проекту "Образование" от 07 декабря 2018 г. № 3</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Паспорт приоритетного проекта "Доступное дополнительное образование для детей </w:t>
      </w:r>
      <w:r>
        <w:rPr>
          <w:rFonts w:ascii="Arial" w:eastAsia="Times New Roman" w:hAnsi="Arial" w:cs="Arial"/>
          <w:color w:val="000000"/>
          <w:sz w:val="20"/>
          <w:szCs w:val="20"/>
          <w:lang w:eastAsia="ru-RU"/>
        </w:rPr>
        <w:t xml:space="preserve">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Распоряжения Правительства НСО </w:t>
      </w:r>
      <w:r>
        <w:rPr>
          <w:rFonts w:ascii="Arial" w:eastAsia="Times New Roman" w:hAnsi="Arial" w:cs="Arial"/>
          <w:color w:val="000000"/>
          <w:sz w:val="20"/>
          <w:szCs w:val="20"/>
          <w:lang w:eastAsia="ru-RU"/>
        </w:rPr>
        <w:t xml:space="preserve"> </w:t>
      </w:r>
      <w:r w:rsidRPr="00F1706B">
        <w:rPr>
          <w:rFonts w:ascii="Arial" w:eastAsia="Times New Roman" w:hAnsi="Arial" w:cs="Arial"/>
          <w:color w:val="000000"/>
          <w:sz w:val="20"/>
          <w:szCs w:val="20"/>
          <w:lang w:eastAsia="ru-RU"/>
        </w:rPr>
        <w:t xml:space="preserve"> «О реализации федерального проекта «Успех каждого ребенка», национального проекта «Образования» </w:t>
      </w:r>
      <w:r>
        <w:rPr>
          <w:rFonts w:ascii="Arial" w:eastAsia="Times New Roman" w:hAnsi="Arial" w:cs="Arial"/>
          <w:color w:val="000000"/>
          <w:sz w:val="20"/>
          <w:szCs w:val="20"/>
          <w:lang w:eastAsia="ru-RU"/>
        </w:rPr>
        <w:t xml:space="preserve">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Приказ </w:t>
      </w:r>
      <w:r>
        <w:rPr>
          <w:rFonts w:ascii="Arial" w:eastAsia="Times New Roman" w:hAnsi="Arial" w:cs="Arial"/>
          <w:color w:val="000000"/>
          <w:sz w:val="20"/>
          <w:szCs w:val="20"/>
          <w:lang w:eastAsia="ru-RU"/>
        </w:rPr>
        <w:t xml:space="preserve"> </w:t>
      </w:r>
      <w:r w:rsidRPr="00F1706B">
        <w:rPr>
          <w:rFonts w:ascii="Arial" w:eastAsia="Times New Roman" w:hAnsi="Arial" w:cs="Arial"/>
          <w:color w:val="000000"/>
          <w:sz w:val="20"/>
          <w:szCs w:val="20"/>
          <w:lang w:eastAsia="ru-RU"/>
        </w:rPr>
        <w:t xml:space="preserve"> «О проведении независимой оценки качества дополнительных общеобразовательных программ (общественная экспертиза)"</w:t>
      </w:r>
    </w:p>
    <w:p w:rsidR="00E80381"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Методические рекомендации по разработке и реализации дополнительных общеобразовательных общеразвивающих программ (включая </w:t>
      </w:r>
      <w:proofErr w:type="spellStart"/>
      <w:r w:rsidRPr="00F1706B">
        <w:rPr>
          <w:rFonts w:ascii="Arial" w:eastAsia="Times New Roman" w:hAnsi="Arial" w:cs="Arial"/>
          <w:color w:val="000000"/>
          <w:sz w:val="20"/>
          <w:szCs w:val="20"/>
          <w:lang w:eastAsia="ru-RU"/>
        </w:rPr>
        <w:t>разноуровневые</w:t>
      </w:r>
      <w:proofErr w:type="spellEnd"/>
      <w:r w:rsidRPr="00F1706B">
        <w:rPr>
          <w:rFonts w:ascii="Arial" w:eastAsia="Times New Roman" w:hAnsi="Arial" w:cs="Arial"/>
          <w:color w:val="000000"/>
          <w:sz w:val="20"/>
          <w:szCs w:val="20"/>
          <w:lang w:eastAsia="ru-RU"/>
        </w:rPr>
        <w:t xml:space="preserve"> и модульные) </w:t>
      </w:r>
      <w:r>
        <w:rPr>
          <w:rFonts w:ascii="Arial" w:eastAsia="Times New Roman" w:hAnsi="Arial" w:cs="Arial"/>
          <w:color w:val="000000"/>
          <w:sz w:val="20"/>
          <w:szCs w:val="20"/>
          <w:lang w:eastAsia="ru-RU"/>
        </w:rPr>
        <w:t xml:space="preserve"> </w:t>
      </w:r>
    </w:p>
    <w:p w:rsidR="00E80381" w:rsidRPr="00F1706B" w:rsidRDefault="00E80381" w:rsidP="00E80381">
      <w:pPr>
        <w:spacing w:after="197" w:line="240" w:lineRule="auto"/>
        <w:rPr>
          <w:rFonts w:ascii="Arial" w:eastAsia="Times New Roman" w:hAnsi="Arial" w:cs="Arial"/>
          <w:color w:val="000000"/>
          <w:sz w:val="20"/>
          <w:szCs w:val="20"/>
          <w:lang w:eastAsia="ru-RU"/>
        </w:rPr>
      </w:pPr>
    </w:p>
    <w:p w:rsidR="00E80381" w:rsidRPr="00F1706B" w:rsidRDefault="00E80381" w:rsidP="00E80381">
      <w:pPr>
        <w:spacing w:after="197"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 </w:t>
      </w:r>
      <w:r>
        <w:rPr>
          <w:rFonts w:ascii="Arial" w:eastAsia="Times New Roman" w:hAnsi="Arial" w:cs="Arial"/>
          <w:b/>
          <w:bCs/>
          <w:color w:val="000000"/>
          <w:sz w:val="27"/>
          <w:lang w:eastAsia="ru-RU"/>
        </w:rPr>
        <w:t>Нормативно-правовые акты,</w:t>
      </w:r>
      <w:r w:rsidR="00096F64">
        <w:rPr>
          <w:rFonts w:ascii="Arial" w:eastAsia="Times New Roman" w:hAnsi="Arial" w:cs="Arial"/>
          <w:b/>
          <w:bCs/>
          <w:color w:val="000000"/>
          <w:sz w:val="27"/>
          <w:lang w:eastAsia="ru-RU"/>
        </w:rPr>
        <w:t xml:space="preserve"> </w:t>
      </w:r>
      <w:r>
        <w:rPr>
          <w:rFonts w:ascii="Arial" w:eastAsia="Times New Roman" w:hAnsi="Arial" w:cs="Arial"/>
          <w:b/>
          <w:bCs/>
          <w:color w:val="000000"/>
          <w:sz w:val="27"/>
          <w:lang w:eastAsia="ru-RU"/>
        </w:rPr>
        <w:t>регламентирующие работу учреждения дополнительного образования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об общем собрании работников</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Педагогическом совете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нормах профессиональной этики педагогических работников</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Правила внутреннего трудового распорядка</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Коллективный договор</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по оплате труда раб</w:t>
      </w:r>
      <w:r>
        <w:rPr>
          <w:rFonts w:ascii="Arial" w:eastAsia="Times New Roman" w:hAnsi="Arial" w:cs="Arial"/>
          <w:color w:val="000000"/>
          <w:sz w:val="20"/>
          <w:szCs w:val="20"/>
          <w:lang w:eastAsia="ru-RU"/>
        </w:rPr>
        <w:t xml:space="preserve">отников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об организации образов</w:t>
      </w:r>
      <w:r>
        <w:rPr>
          <w:rFonts w:ascii="Arial" w:eastAsia="Times New Roman" w:hAnsi="Arial" w:cs="Arial"/>
          <w:color w:val="000000"/>
          <w:sz w:val="20"/>
          <w:szCs w:val="20"/>
          <w:lang w:eastAsia="ru-RU"/>
        </w:rPr>
        <w:t xml:space="preserve">ательного процесса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Положение о правилах приема, порядке и основаниях перевода, отчисления и восстановления уча</w:t>
      </w:r>
      <w:r>
        <w:rPr>
          <w:rFonts w:ascii="Arial" w:eastAsia="Times New Roman" w:hAnsi="Arial" w:cs="Arial"/>
          <w:color w:val="000000"/>
          <w:sz w:val="20"/>
          <w:szCs w:val="20"/>
          <w:lang w:eastAsia="ru-RU"/>
        </w:rPr>
        <w:t xml:space="preserve">щихся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Порядок регламентации и оформления возникновения отношений между </w:t>
      </w:r>
      <w:r>
        <w:rPr>
          <w:rFonts w:ascii="Arial" w:eastAsia="Times New Roman" w:hAnsi="Arial" w:cs="Arial"/>
          <w:color w:val="000000"/>
          <w:sz w:val="20"/>
          <w:szCs w:val="20"/>
          <w:lang w:eastAsia="ru-RU"/>
        </w:rPr>
        <w:t xml:space="preserve"> учреждением дополнительного образования </w:t>
      </w:r>
      <w:r w:rsidRPr="00F1706B">
        <w:rPr>
          <w:rFonts w:ascii="Arial" w:eastAsia="Times New Roman" w:hAnsi="Arial" w:cs="Arial"/>
          <w:color w:val="000000"/>
          <w:sz w:val="20"/>
          <w:szCs w:val="20"/>
          <w:lang w:eastAsia="ru-RU"/>
        </w:rPr>
        <w:t xml:space="preserve"> и учащимися (или) их родителями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Комиссии по урегулированию споров между участниками образовательных о</w:t>
      </w:r>
      <w:r>
        <w:rPr>
          <w:rFonts w:ascii="Arial" w:eastAsia="Times New Roman" w:hAnsi="Arial" w:cs="Arial"/>
          <w:color w:val="000000"/>
          <w:sz w:val="20"/>
          <w:szCs w:val="20"/>
          <w:lang w:eastAsia="ru-RU"/>
        </w:rPr>
        <w:t xml:space="preserve">тношений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lastRenderedPageBreak/>
        <w:t>Положение о дополнительной общеобразовательной общеразвивающей программе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порядке реализации дополнительных общеобразовательных общеразвивающих программ</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внутреннем контроле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формах, периодичности и порядке текущего контроля успеваемости и промежуточной аттестации учащихся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Положение об экспертизе образовательных </w:t>
      </w:r>
      <w:proofErr w:type="spellStart"/>
      <w:r w:rsidRPr="00F1706B">
        <w:rPr>
          <w:rFonts w:ascii="Arial" w:eastAsia="Times New Roman" w:hAnsi="Arial" w:cs="Arial"/>
          <w:color w:val="000000"/>
          <w:sz w:val="20"/>
          <w:szCs w:val="20"/>
          <w:lang w:eastAsia="ru-RU"/>
        </w:rPr>
        <w:t>прогамм</w:t>
      </w:r>
      <w:proofErr w:type="spellEnd"/>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Положение о дистанционной (удаленной) </w:t>
      </w:r>
      <w:r w:rsidR="00347F89">
        <w:rPr>
          <w:rFonts w:ascii="Arial" w:eastAsia="Times New Roman" w:hAnsi="Arial" w:cs="Arial"/>
          <w:color w:val="000000"/>
          <w:sz w:val="20"/>
          <w:szCs w:val="20"/>
          <w:lang w:eastAsia="ru-RU"/>
        </w:rPr>
        <w:t xml:space="preserve">работе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дистанционном режиме обучения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режиме занятий уч</w:t>
      </w:r>
      <w:r w:rsidR="00347F89">
        <w:rPr>
          <w:rFonts w:ascii="Arial" w:eastAsia="Times New Roman" w:hAnsi="Arial" w:cs="Arial"/>
          <w:color w:val="000000"/>
          <w:sz w:val="20"/>
          <w:szCs w:val="20"/>
          <w:lang w:eastAsia="ru-RU"/>
        </w:rPr>
        <w:t xml:space="preserve">ащихся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об обучении по индивидуальному учебному плану, в том числе об ускоренном обучении, в пределах осваиваемой дополнительной общеобразовательной программам</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методическом совете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об индивидуальном учете результатов освоения учащимися дополнительных общеобразовательных программ</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работе с одарёнными детьми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документах, подтверждающих об</w:t>
      </w:r>
      <w:r w:rsidR="00347F89">
        <w:rPr>
          <w:rFonts w:ascii="Arial" w:eastAsia="Times New Roman" w:hAnsi="Arial" w:cs="Arial"/>
          <w:color w:val="000000"/>
          <w:sz w:val="20"/>
          <w:szCs w:val="20"/>
          <w:lang w:eastAsia="ru-RU"/>
        </w:rPr>
        <w:t>учение в учреждении дополнительного образования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структурном подразделении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внутренней системе оценки качества образования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Правила внутреннего распорядка учащихся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об официальн</w:t>
      </w:r>
      <w:r w:rsidR="00347F89">
        <w:rPr>
          <w:rFonts w:ascii="Arial" w:eastAsia="Times New Roman" w:hAnsi="Arial" w:cs="Arial"/>
          <w:color w:val="000000"/>
          <w:sz w:val="20"/>
          <w:szCs w:val="20"/>
          <w:lang w:eastAsia="ru-RU"/>
        </w:rPr>
        <w:t xml:space="preserve">ом сайте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Положение об аттестационной </w:t>
      </w:r>
      <w:r w:rsidR="00347F89">
        <w:rPr>
          <w:rFonts w:ascii="Arial" w:eastAsia="Times New Roman" w:hAnsi="Arial" w:cs="Arial"/>
          <w:color w:val="000000"/>
          <w:sz w:val="20"/>
          <w:szCs w:val="20"/>
          <w:lang w:eastAsia="ru-RU"/>
        </w:rPr>
        <w:t xml:space="preserve">комиссии </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наставничестве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Положение о самообразовании педагогических работников</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Порядок подготовки и организации проведения </w:t>
      </w:r>
      <w:proofErr w:type="spellStart"/>
      <w:r w:rsidRPr="00F1706B">
        <w:rPr>
          <w:rFonts w:ascii="Arial" w:eastAsia="Times New Roman" w:hAnsi="Arial" w:cs="Arial"/>
          <w:color w:val="000000"/>
          <w:sz w:val="20"/>
          <w:szCs w:val="20"/>
          <w:lang w:eastAsia="ru-RU"/>
        </w:rPr>
        <w:t>самообследования</w:t>
      </w:r>
      <w:proofErr w:type="spellEnd"/>
    </w:p>
    <w:p w:rsidR="00E80381" w:rsidRPr="00F1706B" w:rsidRDefault="00E80381" w:rsidP="00E80381">
      <w:pPr>
        <w:spacing w:after="197" w:line="240" w:lineRule="auto"/>
        <w:jc w:val="center"/>
        <w:rPr>
          <w:rFonts w:ascii="Arial" w:eastAsia="Times New Roman" w:hAnsi="Arial" w:cs="Arial"/>
          <w:color w:val="000000"/>
          <w:sz w:val="20"/>
          <w:szCs w:val="20"/>
          <w:lang w:eastAsia="ru-RU"/>
        </w:rPr>
      </w:pPr>
      <w:r w:rsidRPr="00F1706B">
        <w:rPr>
          <w:rFonts w:ascii="Arial" w:eastAsia="Times New Roman" w:hAnsi="Arial" w:cs="Arial"/>
          <w:b/>
          <w:bCs/>
          <w:color w:val="000000"/>
          <w:sz w:val="27"/>
          <w:lang w:eastAsia="ru-RU"/>
        </w:rPr>
        <w:t>Перечень локальных нормативных актов (ЛНА) образовательной организации в соответствии с Федеральным законом от 29.12.2012 № 273 - ФЗ «Об образовании в Российской Федерации»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 ЛНА об органах самоуправления (</w:t>
      </w:r>
      <w:proofErr w:type="spellStart"/>
      <w:r w:rsidRPr="00F1706B">
        <w:rPr>
          <w:rFonts w:ascii="Arial" w:eastAsia="Times New Roman" w:hAnsi="Arial" w:cs="Arial"/>
          <w:color w:val="000000"/>
          <w:sz w:val="20"/>
          <w:szCs w:val="20"/>
          <w:lang w:eastAsia="ru-RU"/>
        </w:rPr>
        <w:t>пед</w:t>
      </w:r>
      <w:proofErr w:type="spellEnd"/>
      <w:r w:rsidRPr="00F1706B">
        <w:rPr>
          <w:rFonts w:ascii="Arial" w:eastAsia="Times New Roman" w:hAnsi="Arial" w:cs="Arial"/>
          <w:color w:val="000000"/>
          <w:sz w:val="20"/>
          <w:szCs w:val="20"/>
          <w:lang w:eastAsia="ru-RU"/>
        </w:rPr>
        <w:t>. совет, общее собрание работников организации и т.п. – все, что заявлено в Уставе)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 Коллективный договор</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3. Правила внутреннего трудового распорядка</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4. Правила внутреннего распорядка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5. Режим занятий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6. ЛНА о правилах приема граждан на обучение и отчисления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7. ЛНА о порядке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lastRenderedPageBreak/>
        <w:t>8. ЛНА о порядке и основании перевода, отчисления и восстановления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9. ЛНА о формах, периодичности и порядке текущего контроля успеваемости и промежуточной аттеста</w:t>
      </w:r>
      <w:r w:rsidRPr="00F1706B">
        <w:rPr>
          <w:rFonts w:ascii="Arial" w:eastAsia="Times New Roman" w:hAnsi="Arial" w:cs="Arial"/>
          <w:color w:val="000000"/>
          <w:sz w:val="20"/>
          <w:szCs w:val="20"/>
          <w:lang w:eastAsia="ru-RU"/>
        </w:rPr>
        <w:softHyphen/>
        <w:t>ции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10. Положение об образовательном структурном подразделении (при наличии)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11. ЛНА об индивидуальном учебном плане (в т.ч. ускоренное обучение)</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12. ЛНА о порядке организации индивидуального обучения на дому</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13. ЛНА о выдаче документов обучающимся, подтверждающих их обучение в организации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14. ЛНА, регламентирующий порядок создания, организацию работы, принятия решений комиссией по урегулированию споров между участниками образовательных отношений</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15. ЛНА о порядке оказания платных образовательных услуг</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16. Порядок зачета результатов освоения обучающимися дополнительных образовательных программ в других образовательных организациях</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17. Положение о структуре, порядке разработки и утверждения рабочих программ учебных курсов, предметов, элективных курсов, факультативов (ФК ГОС)</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18. ЛНА о порядке размещения, обновления информации на официальном сайте образовательного учреждения в сети Интернет</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19. ЛНА о порядке подготовки и организации проведения </w:t>
      </w:r>
      <w:proofErr w:type="spellStart"/>
      <w:r w:rsidRPr="00F1706B">
        <w:rPr>
          <w:rFonts w:ascii="Arial" w:eastAsia="Times New Roman" w:hAnsi="Arial" w:cs="Arial"/>
          <w:color w:val="000000"/>
          <w:sz w:val="20"/>
          <w:szCs w:val="20"/>
          <w:lang w:eastAsia="ru-RU"/>
        </w:rPr>
        <w:t>самообследования</w:t>
      </w:r>
      <w:proofErr w:type="spellEnd"/>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20. ЛНА о порядке проведения аттестации в целях подтверждения соответствия зам. руководителей и руководителей структурных подразделений занимаемым ими должностям</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 xml:space="preserve">21. ЛНА о порядке доступа педагогов к информационно-телекоммуникационным сетям и базам данных, бесплатного </w:t>
      </w:r>
      <w:proofErr w:type="spellStart"/>
      <w:r w:rsidRPr="00F1706B">
        <w:rPr>
          <w:rFonts w:ascii="Arial" w:eastAsia="Times New Roman" w:hAnsi="Arial" w:cs="Arial"/>
          <w:color w:val="000000"/>
          <w:sz w:val="20"/>
          <w:szCs w:val="20"/>
          <w:lang w:eastAsia="ru-RU"/>
        </w:rPr>
        <w:t>пользованияучебным</w:t>
      </w:r>
      <w:proofErr w:type="spellEnd"/>
      <w:r w:rsidRPr="00F1706B">
        <w:rPr>
          <w:rFonts w:ascii="Arial" w:eastAsia="Times New Roman" w:hAnsi="Arial" w:cs="Arial"/>
          <w:color w:val="000000"/>
          <w:sz w:val="20"/>
          <w:szCs w:val="20"/>
          <w:lang w:eastAsia="ru-RU"/>
        </w:rPr>
        <w:t xml:space="preserve"> и методическим материалам, материально-техническим средствам</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22. ЛНА о порядке пользования учебниками и учебными пособиям обучающимися, осваивающими учебные предметы, курсы, дисциплины за пределами ФГОС и (или) получающими платные образовательные услуги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23. ЛНА о внутренней системе оценки качества образования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24. Положение об организации научно-методической работы</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25. Порядок посещения обучающимися по их выбору мероприятий, не предусмотренных учебным планом</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26. Требования к одежде обучающихся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27. Нормы профессиональной этики педагогических работников организации</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28. Порядок применения к обучающимся мер дисциплинарного взыскания</w:t>
      </w:r>
    </w:p>
    <w:p w:rsidR="00E80381" w:rsidRPr="00F1706B" w:rsidRDefault="00E80381" w:rsidP="00E80381">
      <w:pPr>
        <w:spacing w:after="197" w:line="240" w:lineRule="auto"/>
        <w:rPr>
          <w:rFonts w:ascii="Arial" w:eastAsia="Times New Roman" w:hAnsi="Arial" w:cs="Arial"/>
          <w:color w:val="000000"/>
          <w:sz w:val="20"/>
          <w:szCs w:val="20"/>
          <w:lang w:eastAsia="ru-RU"/>
        </w:rPr>
      </w:pPr>
      <w:r w:rsidRPr="00F1706B">
        <w:rPr>
          <w:rFonts w:ascii="Arial" w:eastAsia="Times New Roman" w:hAnsi="Arial" w:cs="Arial"/>
          <w:color w:val="000000"/>
          <w:sz w:val="20"/>
          <w:szCs w:val="20"/>
          <w:lang w:eastAsia="ru-RU"/>
        </w:rPr>
        <w:t>29. Порядок, регламентирующий пользование обучающимися лечебно-оздоровительной инфраструктурой, объектами культуры и объектами спорта ОО</w:t>
      </w:r>
    </w:p>
    <w:p w:rsidR="00096F64" w:rsidRDefault="00E80381" w:rsidP="00E80381">
      <w:r w:rsidRPr="00F1706B">
        <w:rPr>
          <w:rFonts w:ascii="Arial" w:eastAsia="Times New Roman" w:hAnsi="Arial" w:cs="Arial"/>
          <w:color w:val="000000"/>
          <w:sz w:val="20"/>
          <w:szCs w:val="20"/>
          <w:lang w:eastAsia="ru-RU"/>
        </w:rPr>
        <w:t>30. Положение об организации консультационной, просветительской деятельности, деятельности в сфере охраны здоровья и иной не противоречащей целям создания образовательной организации деятельности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45"/>
        <w:gridCol w:w="1903"/>
      </w:tblGrid>
      <w:tr w:rsidR="00F1706B" w:rsidRPr="00F1706B" w:rsidTr="00096F64">
        <w:trPr>
          <w:trHeight w:val="31680"/>
          <w:tblCellSpacing w:w="0" w:type="dxa"/>
        </w:trPr>
        <w:tc>
          <w:tcPr>
            <w:tcW w:w="7945" w:type="dxa"/>
            <w:shd w:val="clear" w:color="auto" w:fill="FFFFFF"/>
            <w:tcMar>
              <w:top w:w="0" w:type="dxa"/>
              <w:left w:w="197" w:type="dxa"/>
              <w:bottom w:w="0" w:type="dxa"/>
              <w:right w:w="197" w:type="dxa"/>
            </w:tcMar>
          </w:tcPr>
          <w:p w:rsidR="00F1706B" w:rsidRPr="00F1706B" w:rsidRDefault="00F1706B" w:rsidP="00F1706B">
            <w:pPr>
              <w:spacing w:after="197" w:line="240" w:lineRule="auto"/>
              <w:rPr>
                <w:rFonts w:ascii="Arial" w:eastAsia="Times New Roman" w:hAnsi="Arial" w:cs="Arial"/>
                <w:color w:val="000000"/>
                <w:sz w:val="20"/>
                <w:szCs w:val="20"/>
                <w:lang w:eastAsia="ru-RU"/>
              </w:rPr>
            </w:pPr>
          </w:p>
        </w:tc>
        <w:tc>
          <w:tcPr>
            <w:tcW w:w="1903" w:type="dxa"/>
            <w:shd w:val="clear" w:color="auto" w:fill="FFFFFF"/>
            <w:tcMar>
              <w:top w:w="0" w:type="dxa"/>
              <w:left w:w="0" w:type="dxa"/>
              <w:bottom w:w="0" w:type="dxa"/>
              <w:right w:w="296" w:type="dxa"/>
            </w:tcMar>
          </w:tcPr>
          <w:p w:rsidR="00F1706B" w:rsidRPr="00F1706B" w:rsidRDefault="00F1706B" w:rsidP="00F1706B">
            <w:pPr>
              <w:spacing w:after="0" w:line="240" w:lineRule="auto"/>
              <w:rPr>
                <w:rFonts w:ascii="Arial" w:eastAsia="Times New Roman" w:hAnsi="Arial" w:cs="Arial"/>
                <w:sz w:val="20"/>
                <w:szCs w:val="20"/>
                <w:lang w:eastAsia="ru-RU"/>
              </w:rPr>
            </w:pPr>
          </w:p>
        </w:tc>
      </w:tr>
      <w:tr w:rsidR="00F1706B" w:rsidRPr="00F1706B" w:rsidTr="00096F64">
        <w:trPr>
          <w:trHeight w:val="20"/>
          <w:tblCellSpacing w:w="0" w:type="dxa"/>
        </w:trPr>
        <w:tc>
          <w:tcPr>
            <w:tcW w:w="0" w:type="auto"/>
            <w:gridSpan w:val="2"/>
            <w:shd w:val="clear" w:color="auto" w:fill="FFFFFF"/>
            <w:tcMar>
              <w:top w:w="59" w:type="dxa"/>
              <w:left w:w="0" w:type="dxa"/>
              <w:bottom w:w="59" w:type="dxa"/>
              <w:right w:w="296" w:type="dxa"/>
            </w:tcMar>
            <w:vAlign w:val="bottom"/>
          </w:tcPr>
          <w:p w:rsidR="00F1706B" w:rsidRPr="00F1706B" w:rsidRDefault="00F1706B" w:rsidP="00F1706B">
            <w:pPr>
              <w:spacing w:after="0" w:line="240" w:lineRule="auto"/>
              <w:jc w:val="right"/>
              <w:rPr>
                <w:rFonts w:ascii="Arial" w:eastAsia="Times New Roman" w:hAnsi="Arial" w:cs="Arial"/>
                <w:sz w:val="2"/>
                <w:szCs w:val="20"/>
                <w:lang w:eastAsia="ru-RU"/>
              </w:rPr>
            </w:pPr>
          </w:p>
        </w:tc>
      </w:tr>
    </w:tbl>
    <w:p w:rsidR="00F1706B" w:rsidRPr="00F1706B" w:rsidRDefault="00F1706B"/>
    <w:sectPr w:rsidR="00F1706B" w:rsidRPr="00F1706B" w:rsidSect="00335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1706B"/>
    <w:rsid w:val="00096F64"/>
    <w:rsid w:val="00335D60"/>
    <w:rsid w:val="00347F89"/>
    <w:rsid w:val="00435F87"/>
    <w:rsid w:val="00E80381"/>
    <w:rsid w:val="00F17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3535"/>
  <w15:docId w15:val="{91A97EF1-249F-4CED-B3BB-F5ABE56B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7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706B"/>
    <w:rPr>
      <w:b/>
      <w:bCs/>
    </w:rPr>
  </w:style>
  <w:style w:type="character" w:styleId="a5">
    <w:name w:val="Hyperlink"/>
    <w:basedOn w:val="a0"/>
    <w:uiPriority w:val="99"/>
    <w:semiHidden/>
    <w:unhideWhenUsed/>
    <w:rsid w:val="00F170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75901">
      <w:bodyDiv w:val="1"/>
      <w:marLeft w:val="0"/>
      <w:marRight w:val="0"/>
      <w:marTop w:val="0"/>
      <w:marBottom w:val="0"/>
      <w:divBdr>
        <w:top w:val="none" w:sz="0" w:space="0" w:color="auto"/>
        <w:left w:val="none" w:sz="0" w:space="0" w:color="auto"/>
        <w:bottom w:val="none" w:sz="0" w:space="0" w:color="auto"/>
        <w:right w:val="none" w:sz="0" w:space="0" w:color="auto"/>
      </w:divBdr>
      <w:divsChild>
        <w:div w:id="244149216">
          <w:marLeft w:val="0"/>
          <w:marRight w:val="0"/>
          <w:marTop w:val="0"/>
          <w:marBottom w:val="0"/>
          <w:divBdr>
            <w:top w:val="none" w:sz="0" w:space="0" w:color="auto"/>
            <w:left w:val="none" w:sz="0" w:space="0" w:color="auto"/>
            <w:bottom w:val="none" w:sz="0" w:space="0" w:color="auto"/>
            <w:right w:val="none" w:sz="0" w:space="0" w:color="auto"/>
          </w:divBdr>
        </w:div>
      </w:divsChild>
    </w:div>
    <w:div w:id="870652651">
      <w:bodyDiv w:val="1"/>
      <w:marLeft w:val="0"/>
      <w:marRight w:val="0"/>
      <w:marTop w:val="0"/>
      <w:marBottom w:val="0"/>
      <w:divBdr>
        <w:top w:val="none" w:sz="0" w:space="0" w:color="auto"/>
        <w:left w:val="none" w:sz="0" w:space="0" w:color="auto"/>
        <w:bottom w:val="none" w:sz="0" w:space="0" w:color="auto"/>
        <w:right w:val="none" w:sz="0" w:space="0" w:color="auto"/>
      </w:divBdr>
    </w:div>
    <w:div w:id="1549535216">
      <w:bodyDiv w:val="1"/>
      <w:marLeft w:val="0"/>
      <w:marRight w:val="0"/>
      <w:marTop w:val="0"/>
      <w:marBottom w:val="0"/>
      <w:divBdr>
        <w:top w:val="none" w:sz="0" w:space="0" w:color="auto"/>
        <w:left w:val="none" w:sz="0" w:space="0" w:color="auto"/>
        <w:bottom w:val="none" w:sz="0" w:space="0" w:color="auto"/>
        <w:right w:val="none" w:sz="0" w:space="0" w:color="auto"/>
      </w:divBdr>
    </w:div>
    <w:div w:id="2113697944">
      <w:bodyDiv w:val="1"/>
      <w:marLeft w:val="0"/>
      <w:marRight w:val="0"/>
      <w:marTop w:val="0"/>
      <w:marBottom w:val="0"/>
      <w:divBdr>
        <w:top w:val="none" w:sz="0" w:space="0" w:color="auto"/>
        <w:left w:val="none" w:sz="0" w:space="0" w:color="auto"/>
        <w:bottom w:val="none" w:sz="0" w:space="0" w:color="auto"/>
        <w:right w:val="none" w:sz="0" w:space="0" w:color="auto"/>
      </w:divBdr>
      <w:divsChild>
        <w:div w:id="164328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o.ru/normative/1/" TargetMode="External"/><Relationship Id="rId13" Type="http://schemas.openxmlformats.org/officeDocument/2006/relationships/hyperlink" Target="http://publication.pravo.gov.ru/Document/View/0001202007310075" TargetMode="External"/><Relationship Id="rId18" Type="http://schemas.openxmlformats.org/officeDocument/2006/relationships/hyperlink" Target="http://publication.pravo.gov.ru/Document/View/0001202012210122" TargetMode="External"/><Relationship Id="rId26" Type="http://schemas.openxmlformats.org/officeDocument/2006/relationships/hyperlink" Target="http://publication.pravo.gov.ru/Document/View/0001201904260023" TargetMode="External"/><Relationship Id="rId3" Type="http://schemas.openxmlformats.org/officeDocument/2006/relationships/webSettings" Target="webSettings.xml"/><Relationship Id="rId21" Type="http://schemas.openxmlformats.org/officeDocument/2006/relationships/hyperlink" Target="http://publication.pravo.gov.ru/Document/View/0001201709200016" TargetMode="External"/><Relationship Id="rId34" Type="http://schemas.openxmlformats.org/officeDocument/2006/relationships/hyperlink" Target="https://legalacts.ru/doc/metodicheskie-rekomendatsii-dlja-subektov-rossiiskoi-federatsii-po-voprosam-realizatsii/" TargetMode="External"/><Relationship Id="rId7" Type="http://schemas.openxmlformats.org/officeDocument/2006/relationships/hyperlink" Target="http://www.consultant.ru/document/cons_doc_LAW_370070/" TargetMode="External"/><Relationship Id="rId12" Type="http://schemas.openxmlformats.org/officeDocument/2006/relationships/hyperlink" Target="http://publication.pravo.gov.ru/Document/View/0001202105260041?index=0&amp;rangeSize=1" TargetMode="External"/><Relationship Id="rId17" Type="http://schemas.openxmlformats.org/officeDocument/2006/relationships/hyperlink" Target="http://publication.pravo.gov.ru/Document/View/0001202011130027" TargetMode="External"/><Relationship Id="rId25" Type="http://schemas.openxmlformats.org/officeDocument/2006/relationships/hyperlink" Target="http://publication.pravo.gov.ru/Document/View/0001201912090014" TargetMode="External"/><Relationship Id="rId33" Type="http://schemas.openxmlformats.org/officeDocument/2006/relationships/hyperlink" Target="https://www.herzen.spb.ru/img/files/potehinas/LAW185451_0_20150807_131246_54055.pdf" TargetMode="External"/><Relationship Id="rId2" Type="http://schemas.openxmlformats.org/officeDocument/2006/relationships/settings" Target="settings.xml"/><Relationship Id="rId16" Type="http://schemas.openxmlformats.org/officeDocument/2006/relationships/hyperlink" Target="http://publication.pravo.gov.ru/Document/View/0001201712290016" TargetMode="External"/><Relationship Id="rId20" Type="http://schemas.openxmlformats.org/officeDocument/2006/relationships/hyperlink" Target="https://sodruzhestvonsk.edusite.ru/DswMedia/koncepciya.pdf" TargetMode="External"/><Relationship Id="rId29" Type="http://schemas.openxmlformats.org/officeDocument/2006/relationships/hyperlink" Target="http://publication.pravo.gov.ru/Document/View/0001202007030021" TargetMode="External"/><Relationship Id="rId1" Type="http://schemas.openxmlformats.org/officeDocument/2006/relationships/styles" Target="styles.xml"/><Relationship Id="rId6" Type="http://schemas.openxmlformats.org/officeDocument/2006/relationships/hyperlink" Target="http://www.consultant.ru/document/cons_doc_LAW_28399/" TargetMode="External"/><Relationship Id="rId11" Type="http://schemas.openxmlformats.org/officeDocument/2006/relationships/hyperlink" Target="http://publication.pravo.gov.ru/Document/View/0001202006080006?index=0&amp;rangeSize=1" TargetMode="External"/><Relationship Id="rId24" Type="http://schemas.openxmlformats.org/officeDocument/2006/relationships/hyperlink" Target="https://normativ.kontur.ru/document?moduleId=1&amp;documentId=374617" TargetMode="External"/><Relationship Id="rId32" Type="http://schemas.openxmlformats.org/officeDocument/2006/relationships/hyperlink" Target="http://publication.pravo.gov.ru/Document/View/0001202009110027" TargetMode="External"/><Relationship Id="rId37" Type="http://schemas.openxmlformats.org/officeDocument/2006/relationships/theme" Target="theme/theme1.xml"/><Relationship Id="rId5" Type="http://schemas.openxmlformats.org/officeDocument/2006/relationships/hyperlink" Target="http://www.consultant.ru/document/cons_doc_LAW_9959/" TargetMode="External"/><Relationship Id="rId15" Type="http://schemas.openxmlformats.org/officeDocument/2006/relationships/hyperlink" Target="http://council.gov.ru/media/files/41d536d68ee9fec15756.pdf" TargetMode="External"/><Relationship Id="rId23" Type="http://schemas.openxmlformats.org/officeDocument/2006/relationships/hyperlink" Target="http://static.government.ru/media/files/MOoSmsOFZT2nIupFC25Iqkn7qZjkiqQK.pdf" TargetMode="External"/><Relationship Id="rId28" Type="http://schemas.openxmlformats.org/officeDocument/2006/relationships/hyperlink" Target="http://summercamps.ru/wp-content/uploads/documents/document__metodicheskie-rekomendacii-po-proektirovaniyu-obscherazvivayuschih-program.pdf" TargetMode="External"/><Relationship Id="rId36" Type="http://schemas.openxmlformats.org/officeDocument/2006/relationships/fontTable" Target="fontTable.xml"/><Relationship Id="rId10" Type="http://schemas.openxmlformats.org/officeDocument/2006/relationships/hyperlink" Target="https://online.zakon.kz/document/?doc_id=35091354" TargetMode="External"/><Relationship Id="rId19" Type="http://schemas.openxmlformats.org/officeDocument/2006/relationships/hyperlink" Target="http://publication.pravo.gov.ru/Document/View/0001202102030022" TargetMode="External"/><Relationship Id="rId31" Type="http://schemas.openxmlformats.org/officeDocument/2006/relationships/hyperlink" Target="http://publication.pravo.gov.ru/Document/View/0001202011130045" TargetMode="External"/><Relationship Id="rId4" Type="http://schemas.openxmlformats.org/officeDocument/2006/relationships/hyperlink" Target="https://www.ombudsmankk.ru/childrenrights/declaration/" TargetMode="External"/><Relationship Id="rId9" Type="http://schemas.openxmlformats.org/officeDocument/2006/relationships/hyperlink" Target="https://consultant-mos.ru/zakony/zoob.html" TargetMode="External"/><Relationship Id="rId14" Type="http://schemas.openxmlformats.org/officeDocument/2006/relationships/hyperlink" Target="https://rospravomed.ru/biblioteka/zakony/federalnyj-zakon-124-fz-ot-24-07-1998-ob-osnovnyh-garantiyah-prav-rebenka-v-rossijskoj-federatsii/" TargetMode="External"/><Relationship Id="rId22" Type="http://schemas.openxmlformats.org/officeDocument/2006/relationships/hyperlink" Target="http://publication.pravo.gov.ru/Document/View/0001201808290046" TargetMode="External"/><Relationship Id="rId27" Type="http://schemas.openxmlformats.org/officeDocument/2006/relationships/hyperlink" Target="http://ddt.che.edu54.ru/DswMedia/prikaz-882ot05082020.pdf" TargetMode="External"/><Relationship Id="rId30" Type="http://schemas.openxmlformats.org/officeDocument/2006/relationships/hyperlink" Target="https://docs.cntd.ru/document/552050511" TargetMode="External"/><Relationship Id="rId35" Type="http://schemas.openxmlformats.org/officeDocument/2006/relationships/hyperlink" Target="https://xn--113-5cd3cgu2f.xn--80acgfbsl1azdqr.xn--p1ai/upload/sc113_new/files/a1/b8/a1b85bd88d9726d749aa559d7deea39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2384</Words>
  <Characters>13594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Татьяна</cp:lastModifiedBy>
  <cp:revision>4</cp:revision>
  <dcterms:created xsi:type="dcterms:W3CDTF">2022-12-24T04:04:00Z</dcterms:created>
  <dcterms:modified xsi:type="dcterms:W3CDTF">2022-12-24T09:31:00Z</dcterms:modified>
</cp:coreProperties>
</file>