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6E" w:rsidRPr="00C043D1" w:rsidRDefault="00BF0A6E" w:rsidP="00BF0A6E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  <w:lang w:eastAsia="ru-RU"/>
        </w:rPr>
      </w:pPr>
      <w:bookmarkStart w:id="0" w:name="P12"/>
      <w:bookmarkEnd w:id="0"/>
      <w:r w:rsidRPr="00C043D1">
        <w:rPr>
          <w:rFonts w:ascii="Cambria" w:hAnsi="Cambria"/>
          <w:b/>
          <w:color w:val="000000"/>
          <w:sz w:val="27"/>
          <w:szCs w:val="27"/>
        </w:rPr>
        <w:t>ОБЩЕРОССИЙСКЙИ ПРОФСОЮЗ ОБРАЗОВАНИЯ</w:t>
      </w:r>
    </w:p>
    <w:p w:rsidR="00BF0A6E" w:rsidRPr="00C043D1" w:rsidRDefault="00BF0A6E" w:rsidP="00BF0A6E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r w:rsidRPr="00C043D1">
        <w:rPr>
          <w:rFonts w:ascii="Cambria" w:hAnsi="Cambria"/>
          <w:b/>
          <w:color w:val="000000"/>
          <w:sz w:val="27"/>
          <w:szCs w:val="27"/>
        </w:rPr>
        <w:t>БУРЯТСКАЯ РЕСПУБЛИКАНСКАЯ ОРГАНИЗАЦИЯ</w:t>
      </w:r>
    </w:p>
    <w:p w:rsidR="00BF0A6E" w:rsidRPr="00C043D1" w:rsidRDefault="00BF0A6E" w:rsidP="00BF0A6E">
      <w:pPr>
        <w:spacing w:line="240" w:lineRule="auto"/>
        <w:rPr>
          <w:rFonts w:ascii="Cambria" w:hAnsi="Cambria"/>
          <w:b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jc w:val="center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78990" cy="23634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A6E" w:rsidRPr="00C043D1" w:rsidRDefault="00BF0A6E" w:rsidP="00BF0A6E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rPr>
          <w:rFonts w:ascii="Cambria" w:hAnsi="Cambria"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jc w:val="center"/>
        <w:rPr>
          <w:rFonts w:ascii="Cambria" w:hAnsi="Cambria"/>
          <w:color w:val="000000"/>
          <w:sz w:val="40"/>
          <w:szCs w:val="40"/>
        </w:rPr>
      </w:pPr>
      <w:r w:rsidRPr="00C043D1">
        <w:rPr>
          <w:rFonts w:ascii="Cambria" w:hAnsi="Cambria"/>
          <w:b/>
          <w:color w:val="000000"/>
          <w:sz w:val="40"/>
          <w:szCs w:val="40"/>
        </w:rPr>
        <w:t xml:space="preserve">ИНФОРМАЦИОННЫЙ БЮЛЛЕТЕНЬ </w:t>
      </w:r>
      <w:r>
        <w:rPr>
          <w:rFonts w:ascii="Cambria" w:hAnsi="Cambria"/>
          <w:b/>
          <w:color w:val="000000"/>
          <w:sz w:val="40"/>
          <w:szCs w:val="40"/>
        </w:rPr>
        <w:t>1</w:t>
      </w:r>
    </w:p>
    <w:p w:rsidR="00BF0A6E" w:rsidRPr="00C043D1" w:rsidRDefault="00BF0A6E" w:rsidP="00BF0A6E">
      <w:pPr>
        <w:spacing w:line="240" w:lineRule="auto"/>
        <w:jc w:val="center"/>
        <w:rPr>
          <w:rFonts w:ascii="Cambria" w:hAnsi="Cambria"/>
          <w:color w:val="000000"/>
          <w:sz w:val="27"/>
          <w:szCs w:val="27"/>
        </w:rPr>
      </w:pPr>
    </w:p>
    <w:p w:rsidR="00BF0A6E" w:rsidRDefault="00BF0A6E" w:rsidP="00BF0A6E">
      <w:pPr>
        <w:spacing w:line="240" w:lineRule="auto"/>
        <w:rPr>
          <w:rFonts w:ascii="Cambria" w:hAnsi="Cambria" w:cs="Arial"/>
          <w:b/>
          <w:color w:val="000000"/>
          <w:sz w:val="40"/>
          <w:szCs w:val="40"/>
          <w:shd w:val="clear" w:color="auto" w:fill="FFFFFF"/>
        </w:rPr>
      </w:pPr>
    </w:p>
    <w:p w:rsidR="00BF0A6E" w:rsidRPr="00C043D1" w:rsidRDefault="00BF0A6E" w:rsidP="00BF0A6E">
      <w:pPr>
        <w:spacing w:line="240" w:lineRule="auto"/>
        <w:rPr>
          <w:rFonts w:ascii="Cambria" w:hAnsi="Cambria" w:cs="Arial"/>
          <w:b/>
          <w:color w:val="000000"/>
          <w:sz w:val="40"/>
          <w:szCs w:val="40"/>
          <w:shd w:val="clear" w:color="auto" w:fill="FFFFFF"/>
        </w:rPr>
      </w:pPr>
      <w:bookmarkStart w:id="1" w:name="_GoBack"/>
      <w:r w:rsidRPr="00BF0A6E">
        <w:rPr>
          <w:rFonts w:ascii="Cambria" w:hAnsi="Cambria" w:cs="Arial"/>
          <w:b/>
          <w:color w:val="000000"/>
          <w:sz w:val="40"/>
          <w:szCs w:val="40"/>
          <w:shd w:val="clear" w:color="auto" w:fill="FFFFFF"/>
        </w:rPr>
        <w:t>Работа с электронным листком нетрудоспособности в 2022 году</w:t>
      </w:r>
    </w:p>
    <w:bookmarkEnd w:id="1"/>
    <w:p w:rsidR="00BF0A6E" w:rsidRPr="00C043D1" w:rsidRDefault="00BF0A6E" w:rsidP="00BF0A6E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rPr>
          <w:rFonts w:ascii="Cambria" w:hAnsi="Cambria"/>
          <w:b/>
          <w:iCs/>
          <w:color w:val="000000"/>
          <w:sz w:val="27"/>
          <w:szCs w:val="27"/>
        </w:rPr>
      </w:pPr>
    </w:p>
    <w:p w:rsidR="00BF0A6E" w:rsidRDefault="00BF0A6E" w:rsidP="00BF0A6E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</w:p>
    <w:p w:rsidR="00BF0A6E" w:rsidRDefault="00BF0A6E" w:rsidP="00BF0A6E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</w:p>
    <w:p w:rsidR="00BF0A6E" w:rsidRPr="00C043D1" w:rsidRDefault="00BF0A6E" w:rsidP="00BF0A6E">
      <w:pPr>
        <w:spacing w:line="240" w:lineRule="auto"/>
        <w:jc w:val="center"/>
        <w:rPr>
          <w:rFonts w:ascii="Cambria" w:hAnsi="Cambria"/>
          <w:b/>
          <w:color w:val="000000"/>
          <w:sz w:val="27"/>
          <w:szCs w:val="27"/>
        </w:rPr>
      </w:pPr>
      <w:r w:rsidRPr="00C043D1">
        <w:rPr>
          <w:rFonts w:ascii="Cambria" w:hAnsi="Cambria"/>
          <w:b/>
          <w:color w:val="000000"/>
          <w:sz w:val="27"/>
          <w:szCs w:val="27"/>
        </w:rPr>
        <w:t xml:space="preserve">Улан-Удэ,  </w:t>
      </w:r>
      <w:r>
        <w:rPr>
          <w:rFonts w:ascii="Cambria" w:hAnsi="Cambria"/>
          <w:b/>
          <w:color w:val="000000"/>
          <w:sz w:val="27"/>
          <w:szCs w:val="27"/>
        </w:rPr>
        <w:t>январь</w:t>
      </w:r>
      <w:r w:rsidRPr="00C043D1">
        <w:rPr>
          <w:rFonts w:ascii="Cambria" w:hAnsi="Cambria"/>
          <w:b/>
          <w:color w:val="000000"/>
          <w:sz w:val="27"/>
          <w:szCs w:val="27"/>
        </w:rPr>
        <w:t xml:space="preserve"> 2021 г.</w:t>
      </w:r>
    </w:p>
    <w:p w:rsidR="00062973" w:rsidRPr="00062973" w:rsidRDefault="00062973" w:rsidP="0006297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Работа</w:t>
      </w:r>
      <w:r w:rsidRPr="000629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электронным листком нетрудоспособности в 2022 году</w:t>
      </w:r>
    </w:p>
    <w:p w:rsidR="00062973" w:rsidRDefault="00062973" w:rsidP="0006297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973" w:rsidRPr="00062973" w:rsidRDefault="00062973" w:rsidP="0006297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Бумажные больничные листы, выданные в 2021 году и закрытые в 2022 году, принимаются к оплате, пособие по ним рассчитаются по правилам 2021 года. Продлеваются </w:t>
      </w:r>
      <w:proofErr w:type="gram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t>бумажные</w:t>
      </w:r>
      <w:proofErr w:type="gram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 больничные в 2022 году только в электронном виде (</w:t>
      </w:r>
      <w:hyperlink r:id="rId6" w:anchor="/document/403352713/entry/0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информация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ФСС России от 10.01.2022).</w:t>
      </w:r>
    </w:p>
    <w:p w:rsid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Назначение и выплата пособия по временной нетрудоспособности осуществляется на основании листка нетрудоспособности.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С 01.01.2022 бумажные больничные листы используются только при нетрудоспособности лиц, сведения о которых составляют государственную и иную охраняемую законом тайну, а также лиц, в отношении которых реализуются меры государственной защиты.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t>Во всех остальных случаях выдача листков нетрудоспособности осуществляется в электронном виде (</w:t>
      </w:r>
      <w:proofErr w:type="spell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"http://ivo.garant.ru/" \l "/document/12151284/entry/1305" </w:instrTex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>ч.ч</w:t>
      </w:r>
      <w:proofErr w:type="spell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>. 5</w: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7" w:anchor="/document/12151284/entry/13028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28 ст. 13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Федерального закона от 29.12.2006 N 255-ФЗ (далее - Закон N 255-ФЗ), </w:t>
      </w:r>
      <w:hyperlink r:id="rId8" w:anchor="/document/400720785/entry/0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Федеральный закон 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от 30.04.2021 N 126-ФЗ, </w:t>
      </w:r>
      <w:hyperlink r:id="rId9" w:anchor="/document/401405966/entry/0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информация 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ФСС РФ от</w:t>
      </w:r>
      <w:proofErr w:type="gram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 29.06.2021).</w:t>
      </w:r>
    </w:p>
    <w:p w:rsid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Последовательность действий</w:t>
      </w:r>
    </w:p>
    <w:p w:rsid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1. Работник представляет медицинской организации документ, удостоверяющего личность, и СНИЛС (</w:t>
      </w:r>
      <w:hyperlink r:id="rId10" w:anchor="/document/403137059/entry/1005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п. 5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Условий и порядка формирования листков нетрудоспособности..., утв. </w:t>
      </w:r>
      <w:hyperlink r:id="rId11" w:anchor="/document/403137059/entry/0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Минздрава России от 23.11.2021 N 1089н, далее - Порядок формирования ЭЛН).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Медицинская организация открывает ЭЛН и размещает его в ЕИИС "Соцстрах" (</w:t>
      </w:r>
      <w:hyperlink r:id="rId12" w:anchor="/document/12151284/entry/1306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п. 6 ст. 13 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Закона N 255-ФЗ). По желанию работника ему выдается выписка из ЭЛН (</w:t>
      </w:r>
      <w:hyperlink r:id="rId13" w:anchor="/document/12151284/entry/1307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п. 7 ст. 13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Закона N 255-ФЗ).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2. После размещения ЭЛН в ЕИИС "Соцстрах", ФСС РФ производит идентификацию застрахованного лица и подтверждение факта его трудоустройства у соответствующего работодателя (работодателей). Для этого формируется соответствующий запрос в ПФР России (</w:t>
      </w:r>
      <w:proofErr w:type="spell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"http://ivo.garant.ru/" \l "/document/403124973/entry/1017" </w:instrTex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>. 17</w: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4" w:anchor="/document/403124973/entry/1018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18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Правил получения ФСС РФ сведений и документов, необходимых для назначения и выплаты пособий..., утв.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5" w:anchor="/document/403124973/entry/0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Правительства от 23.11.2021 N 2010, далее - Правила получения сведений).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Если ПФР РФ не подтвердит занятость застрахованного лица, информация об этом и </w:t>
      </w:r>
      <w:proofErr w:type="gram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t>уведомление</w:t>
      </w:r>
      <w:proofErr w:type="gram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 о необходимости обращения к работодателю в целях заполнения им ЭЛН направляются в личный кабинет застрахованного лица на </w:t>
      </w:r>
      <w:hyperlink r:id="rId16" w:tgtFrame="_blank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Едином портале </w:t>
        </w:r>
        <w:proofErr w:type="spellStart"/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госуслуг</w:t>
        </w:r>
        <w:proofErr w:type="spellEnd"/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(</w:t>
      </w:r>
      <w:hyperlink r:id="rId17" w:anchor="/document/403124973/entry/1020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п. 20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Правил получения сведений).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3. ФСС РФ направляет информацию об открытии электронного листка нетрудоспособности: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- работодателю (работодателям) с использованием системы электронного документооборота "Социальный электронный документооборот" (СЭДО);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- в личный кабинет застрахованного лица на Едином портале </w:t>
      </w:r>
      <w:proofErr w:type="spell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hyperlink r:id="rId18" w:anchor="/document/403124973/entry/1019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п. 19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Правил получения сведений, </w:t>
      </w:r>
      <w:hyperlink r:id="rId19" w:anchor="/document/401405966/entry/0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информация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ФСС РФ от 29.06.2021).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Также работодатель и работник информируются о продлении, дополнении, аннулировании, закрытии ЭЛН, направлении работника на </w:t>
      </w:r>
      <w:proofErr w:type="gram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t>медико-социальную</w:t>
      </w:r>
      <w:proofErr w:type="gram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экспертизу и так далее.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4. Одновременно с данными о закрытии ЭЛН работодатель может получить запрос о размещении в ЕИИС "Соцстрах" сведений, необходимых для назначения и выплаты пособия по временной нетрудоспособности.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Перечень сведений, необходимых для назначения и выплаты пособия по временной нетрудоспособности приведен в </w:t>
      </w:r>
      <w:proofErr w:type="spell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"http://ivo.garant.ru/" \l "/document/403124973/entry/10221" </w:instrTex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>. "а" п. 22</w: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 xml:space="preserve"> Правил получения информации. При этом </w: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размещению подлежат не все сведения, а в объеме, указанном в запросе. При наличии у ФСС РФ необходимых сведений запрос работодателю не передается.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На размещение запрошенных данных работодателю отводится 3 рабочих дня со дня получения данных о закрытии ЭЛН (</w:t>
      </w:r>
      <w:hyperlink r:id="rId20" w:anchor="/document/12151284/entry/1308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ч. 8 ст. 13 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Закона N 255-ФЗ, </w:t>
      </w:r>
      <w:proofErr w:type="spell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"http://ivo.garant.ru/" \l "/document/403124973/entry/1022" </w:instrTex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>. 22</w: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21" w:anchor="/document/403124973/entry/1023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23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Правил получения сведений).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При выявлении нарушения установленного порядка формирования медицинской организацией ЭЛН или размещения работодателем в ЕИИС "Соцстрах" сведений, необходимых для назначения и выплаты пособия по временной нетрудоспособности, ФСС РФ течение 5 рабочих дней со дня закрытия ЭЛН направляет соответствующее извещение с указанием перечня необходимых исправлений.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Медицинская организация или работодатель в течение 5 рабочих дней со дня получения такого извещения вносит необходимые исправления в ЭЛН (</w:t>
      </w:r>
      <w:hyperlink r:id="rId22" w:anchor="/document/403124973/entry/1011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п. 11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Правил получения сведений).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5. ФСС РФ назначает и выплачивает пособие по нетрудоспособности в срок, не превышающий 10 рабочих дней со дня представления работодателем сведений, необходимых для назначения и выплаты страхового обеспечения (</w:t>
      </w:r>
      <w:hyperlink r:id="rId23" w:anchor="/document/12151284/entry/151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п. 1 ст. 15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Закона N 255-ФЗ).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Выплата производится через организацию федеральной почтовой связи, кредитную либо иную организацию, указанную в сведениях о работнике. Плата за перевод средств на счет работника не взимается (</w:t>
      </w:r>
      <w:proofErr w:type="spellStart"/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"http://ivo.garant.ru/" \l "/document/12151284/entry/13025" </w:instrTex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062973">
        <w:rPr>
          <w:rFonts w:ascii="Times New Roman" w:hAnsi="Times New Roman" w:cs="Times New Roman"/>
          <w:sz w:val="24"/>
          <w:szCs w:val="24"/>
          <w:lang w:eastAsia="ru-RU"/>
        </w:rPr>
        <w:t>. 25</w:t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62973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24" w:anchor="/document/12151284/entry/13026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26 ст. 13 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Закона N 255-ФЗ).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Информация о назначении и выплате пособия размещается в ЕИИС "Соцстрах" и направляется в личный кабинет работника на </w:t>
      </w:r>
      <w:hyperlink r:id="rId25" w:tgtFrame="_blank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Едином портале </w:t>
        </w:r>
        <w:proofErr w:type="spellStart"/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госуслуг</w:t>
        </w:r>
        <w:proofErr w:type="spellEnd"/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(</w:t>
      </w:r>
      <w:hyperlink r:id="rId26" w:anchor="/document/12151284/entry/13027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п. 27 ст. 13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Закона N 255-ФЗ, </w:t>
      </w:r>
      <w:hyperlink r:id="rId27" w:anchor="/document/403124973/entry/1015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п. 15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Правил получения сведений).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Работодатель назначает пособие, выплачиваемое за счет собственных средств, в течение 10 календарных дней со дня обращения работника за его получением (</w:t>
      </w:r>
      <w:hyperlink r:id="rId28" w:anchor="/document/12151284/entry/120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ч. 2 ст. 1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29" w:anchor="/document/12151284/entry/151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ч. 1 ст. 15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Закона N 255-ФЗ).</w:t>
      </w: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2973">
        <w:rPr>
          <w:rFonts w:ascii="Times New Roman" w:hAnsi="Times New Roman" w:cs="Times New Roman"/>
          <w:sz w:val="24"/>
          <w:szCs w:val="24"/>
          <w:lang w:eastAsia="ru-RU"/>
        </w:rPr>
        <w:t>Выплата пособия производится в ближайший после назначения пособия день, установленный для выплаты заработной платы (</w:t>
      </w:r>
      <w:hyperlink r:id="rId30" w:anchor="/document/12151284/entry/151" w:history="1">
        <w:r w:rsidRPr="00062973">
          <w:rPr>
            <w:rFonts w:ascii="Times New Roman" w:hAnsi="Times New Roman" w:cs="Times New Roman"/>
            <w:sz w:val="24"/>
            <w:szCs w:val="24"/>
            <w:lang w:eastAsia="ru-RU"/>
          </w:rPr>
          <w:t>ч. 1 ст. 15</w:t>
        </w:r>
      </w:hyperlink>
      <w:r w:rsidRPr="00062973">
        <w:rPr>
          <w:rFonts w:ascii="Times New Roman" w:hAnsi="Times New Roman" w:cs="Times New Roman"/>
          <w:sz w:val="24"/>
          <w:szCs w:val="24"/>
          <w:lang w:eastAsia="ru-RU"/>
        </w:rPr>
        <w:t> Закона N 255-ФЗ).</w:t>
      </w:r>
    </w:p>
    <w:p w:rsid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62973" w:rsidRPr="00062973" w:rsidRDefault="00062973" w:rsidP="00062973">
      <w:pPr>
        <w:pStyle w:val="a4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73">
        <w:rPr>
          <w:rFonts w:ascii="Times New Roman" w:hAnsi="Times New Roman" w:cs="Times New Roman"/>
          <w:b/>
          <w:sz w:val="24"/>
          <w:szCs w:val="24"/>
        </w:rPr>
        <w:t>Схематично последовательность действий при оформлении ЭЛН при временной нетрудоспособности выглядит следующим образом:</w:t>
      </w:r>
    </w:p>
    <w:p w:rsidR="00D165A4" w:rsidRDefault="0072259D" w:rsidP="0072259D">
      <w:pPr>
        <w:pStyle w:val="s1"/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A545B4" wp14:editId="5E6FB9D2">
            <wp:simplePos x="0" y="0"/>
            <wp:positionH relativeFrom="column">
              <wp:posOffset>838200</wp:posOffset>
            </wp:positionH>
            <wp:positionV relativeFrom="paragraph">
              <wp:posOffset>176530</wp:posOffset>
            </wp:positionV>
            <wp:extent cx="4320540" cy="3049270"/>
            <wp:effectExtent l="0" t="0" r="3810" b="0"/>
            <wp:wrapTight wrapText="bothSides">
              <wp:wrapPolygon edited="0">
                <wp:start x="0" y="0"/>
                <wp:lineTo x="0" y="21456"/>
                <wp:lineTo x="21524" y="21456"/>
                <wp:lineTo x="215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973">
        <w:rPr>
          <w:noProof/>
        </w:rPr>
        <mc:AlternateContent>
          <mc:Choice Requires="wps">
            <w:drawing>
              <wp:inline distT="0" distB="0" distL="0" distR="0" wp14:anchorId="401C3DB3" wp14:editId="1677E468">
                <wp:extent cx="302895" cy="302895"/>
                <wp:effectExtent l="0" t="0" r="0" b="0"/>
                <wp:docPr id="3" name="Прямоугольник 3" descr="http://ivo.garant.ru/document/image?revision=2012022158&amp;document_id=58077983&amp;object_id=766974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ivo.garant.ru/document/image?revision=2012022158&amp;document_id=58077983&amp;object_id=76697469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 w:rsidR="00062973">
        <w:rPr>
          <w:noProof/>
        </w:rPr>
        <mc:AlternateContent>
          <mc:Choice Requires="wps">
            <w:drawing>
              <wp:inline distT="0" distB="0" distL="0" distR="0" wp14:anchorId="10821E3C" wp14:editId="6ACE9CF7">
                <wp:extent cx="304800" cy="304800"/>
                <wp:effectExtent l="0" t="0" r="0" b="0"/>
                <wp:docPr id="4" name="Прямоугольник 4" descr="http://ivo.garant.ru/document/image?revision=2012022158&amp;document_id=58077983&amp;object_id=766974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://ivo.garant.ru/document/image?revision=2012022158&amp;document_id=58077983&amp;object_id=766974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mUKpvKgMAADg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  <w:r w:rsidR="00062973">
        <w:rPr>
          <w:noProof/>
        </w:rPr>
        <mc:AlternateContent>
          <mc:Choice Requires="wps">
            <w:drawing>
              <wp:inline distT="0" distB="0" distL="0" distR="0" wp14:anchorId="1368A047" wp14:editId="2FD97087">
                <wp:extent cx="302895" cy="302895"/>
                <wp:effectExtent l="0" t="0" r="0" b="0"/>
                <wp:docPr id="5" name="Прямоугольник 5" descr="http://ivo.garant.ru/document/image?revision=2012022158&amp;document_id=58077983&amp;object_id=766974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ivo.garant.ru/document/image?revision=2012022158&amp;document_id=58077983&amp;object_id=76697469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 w:rsidR="00062973">
        <w:rPr>
          <w:noProof/>
        </w:rPr>
        <mc:AlternateContent>
          <mc:Choice Requires="wps">
            <w:drawing>
              <wp:inline distT="0" distB="0" distL="0" distR="0" wp14:anchorId="43BEAF61" wp14:editId="055AE8E5">
                <wp:extent cx="302895" cy="302895"/>
                <wp:effectExtent l="0" t="0" r="0" b="0"/>
                <wp:docPr id="6" name="Прямоугольник 6" descr="http://ivo.garant.ru/document/image?revision=2012022158&amp;document_id=58077983&amp;object_id=766974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ivo.garant.ru/document/image?revision=2012022158&amp;document_id=58077983&amp;object_id=76697469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72259D" w:rsidRDefault="0072259D" w:rsidP="0072259D">
      <w:pPr>
        <w:pStyle w:val="s1"/>
        <w:shd w:val="clear" w:color="auto" w:fill="FFFFFF"/>
        <w:jc w:val="both"/>
      </w:pPr>
    </w:p>
    <w:p w:rsidR="0072259D" w:rsidRDefault="0072259D" w:rsidP="0072259D">
      <w:pPr>
        <w:pStyle w:val="s1"/>
        <w:shd w:val="clear" w:color="auto" w:fill="FFFFFF"/>
        <w:jc w:val="both"/>
      </w:pPr>
    </w:p>
    <w:sectPr w:rsidR="0072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73"/>
    <w:rsid w:val="00062973"/>
    <w:rsid w:val="0072259D"/>
    <w:rsid w:val="00BF0A6E"/>
    <w:rsid w:val="00D1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629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29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71">
    <w:name w:val="s_71"/>
    <w:basedOn w:val="a"/>
    <w:rsid w:val="0006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6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62973"/>
  </w:style>
  <w:style w:type="character" w:styleId="a3">
    <w:name w:val="Hyperlink"/>
    <w:basedOn w:val="a0"/>
    <w:uiPriority w:val="99"/>
    <w:semiHidden/>
    <w:unhideWhenUsed/>
    <w:rsid w:val="00062973"/>
    <w:rPr>
      <w:color w:val="0000FF"/>
      <w:u w:val="single"/>
    </w:rPr>
  </w:style>
  <w:style w:type="paragraph" w:customStyle="1" w:styleId="s3">
    <w:name w:val="s_3"/>
    <w:basedOn w:val="a"/>
    <w:rsid w:val="0006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29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629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29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71">
    <w:name w:val="s_71"/>
    <w:basedOn w:val="a"/>
    <w:rsid w:val="0006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6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62973"/>
  </w:style>
  <w:style w:type="character" w:styleId="a3">
    <w:name w:val="Hyperlink"/>
    <w:basedOn w:val="a0"/>
    <w:uiPriority w:val="99"/>
    <w:semiHidden/>
    <w:unhideWhenUsed/>
    <w:rsid w:val="00062973"/>
    <w:rPr>
      <w:color w:val="0000FF"/>
      <w:u w:val="single"/>
    </w:rPr>
  </w:style>
  <w:style w:type="paragraph" w:customStyle="1" w:styleId="s3">
    <w:name w:val="s_3"/>
    <w:basedOn w:val="a"/>
    <w:rsid w:val="0006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297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1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39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gosuslugi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krasheninnikov</dc:creator>
  <cp:lastModifiedBy>rus03</cp:lastModifiedBy>
  <cp:revision>3</cp:revision>
  <dcterms:created xsi:type="dcterms:W3CDTF">2022-01-21T00:41:00Z</dcterms:created>
  <dcterms:modified xsi:type="dcterms:W3CDTF">2022-01-24T03:19:00Z</dcterms:modified>
</cp:coreProperties>
</file>